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C3E8A" w14:textId="74206999" w:rsidR="001A1A16" w:rsidRPr="00A963F0" w:rsidRDefault="001A1A16" w:rsidP="004541B1">
      <w:pPr>
        <w:ind w:left="2410"/>
        <w:rPr>
          <w:rFonts w:ascii="Bosis for Agfa Medium" w:hAnsi="Bosis for Agfa Medium"/>
          <w:b/>
          <w:snapToGrid w:val="0"/>
          <w:color w:val="000000" w:themeColor="text1"/>
          <w:sz w:val="36"/>
          <w:lang w:val="pt-PT"/>
        </w:rPr>
      </w:pPr>
      <w:r>
        <w:rPr>
          <w:rFonts w:ascii="Bosis for Agfa Medium" w:hAnsi="Bosis for Agfa Medium"/>
          <w:b/>
          <w:bCs/>
          <w:snapToGrid w:val="0"/>
          <w:color w:val="000000" w:themeColor="text1"/>
          <w:sz w:val="36"/>
          <w:lang w:val="pt-BR"/>
        </w:rPr>
        <w:t>O software de workflow Apogee v12 da Agfa oferece uma maior automação e uma interação perfeita com o cliente</w:t>
      </w:r>
    </w:p>
    <w:p w14:paraId="4BD4B901" w14:textId="567431D1" w:rsidR="00A613FA" w:rsidRPr="00A963F0" w:rsidRDefault="00A613FA" w:rsidP="00B46DEA">
      <w:pPr>
        <w:ind w:left="2410"/>
        <w:jc w:val="both"/>
        <w:rPr>
          <w:rFonts w:ascii="Bosis for Agfa Medium" w:hAnsi="Bosis for Agfa Medium"/>
          <w:i/>
          <w:color w:val="auto"/>
          <w:lang w:val="pt-PT"/>
        </w:rPr>
      </w:pPr>
      <w:r>
        <w:rPr>
          <w:rFonts w:ascii="Bosis for Agfa Medium" w:hAnsi="Bosis for Agfa Medium"/>
          <w:i/>
          <w:iCs/>
          <w:color w:val="auto"/>
          <w:lang w:val="pt-BR"/>
        </w:rPr>
        <w:t>O lançamento do Apogee v12 marca outra etapa na automação da produção de impressão. A versão mais recente do centro de produção de impressão da Agfa apresenta novas funcionalidades de imposição e aprovação e inclui uma novíssima GUI em navegador para que os representantes de vendas controlem a produção de impressão.</w:t>
      </w:r>
    </w:p>
    <w:p w14:paraId="48AF1F69" w14:textId="68F5E4C3" w:rsidR="00C76B47" w:rsidRPr="00A963F0" w:rsidRDefault="00C76B47" w:rsidP="004541B1">
      <w:pPr>
        <w:ind w:left="2410"/>
        <w:rPr>
          <w:rFonts w:ascii="Bosis for Agfa Medium" w:hAnsi="Bosis for Agfa Medium"/>
          <w:b/>
          <w:color w:val="auto"/>
          <w:szCs w:val="22"/>
          <w:lang w:val="pt-PT"/>
        </w:rPr>
      </w:pPr>
      <w:r>
        <w:rPr>
          <w:rFonts w:ascii="Bosis for Agfa Medium" w:hAnsi="Bosis for Agfa Medium"/>
          <w:b/>
          <w:bCs/>
          <w:color w:val="auto"/>
          <w:szCs w:val="22"/>
          <w:lang w:val="pt-BR"/>
        </w:rPr>
        <w:t xml:space="preserve">Mortsel, Bélgica – </w:t>
      </w:r>
      <w:r w:rsidR="007A3E8A">
        <w:rPr>
          <w:rFonts w:ascii="Bosis for Agfa Medium" w:hAnsi="Bosis for Agfa Medium"/>
          <w:b/>
          <w:bCs/>
          <w:color w:val="auto"/>
          <w:szCs w:val="22"/>
          <w:lang w:val="pt-BR"/>
        </w:rPr>
        <w:t>23</w:t>
      </w:r>
      <w:bookmarkStart w:id="0" w:name="_GoBack"/>
      <w:bookmarkEnd w:id="0"/>
      <w:r>
        <w:rPr>
          <w:rFonts w:ascii="Bosis for Agfa Medium" w:hAnsi="Bosis for Agfa Medium"/>
          <w:b/>
          <w:bCs/>
          <w:color w:val="auto"/>
          <w:szCs w:val="22"/>
          <w:lang w:val="pt-BR"/>
        </w:rPr>
        <w:t xml:space="preserve"> de junho de 2020</w:t>
      </w:r>
    </w:p>
    <w:p w14:paraId="59F5663E" w14:textId="3961D3F4" w:rsidR="009516F7" w:rsidRPr="00A963F0" w:rsidRDefault="00AE129D" w:rsidP="00F25F3C">
      <w:pPr>
        <w:ind w:left="2410"/>
        <w:rPr>
          <w:rFonts w:ascii="Bosis for Agfa Medium" w:hAnsi="Bosis for Agfa Medium"/>
          <w:lang w:val="pt-PT"/>
        </w:rPr>
      </w:pPr>
      <w:r>
        <w:rPr>
          <w:rFonts w:ascii="Bosis for Agfa Medium" w:hAnsi="Bosis for Agfa Medium"/>
          <w:color w:val="auto"/>
          <w:lang w:val="pt-BR"/>
        </w:rPr>
        <w:t xml:space="preserve">Um software de workflow confiável e eficiente, adaptado às exigências do mercado em constante mudança, é um recurso de alto valor para as gráficas. </w:t>
      </w:r>
      <w:r>
        <w:rPr>
          <w:rFonts w:ascii="Bosis for Agfa Medium" w:hAnsi="Bosis for Agfa Medium"/>
          <w:lang w:val="pt-BR"/>
        </w:rPr>
        <w:t xml:space="preserve">As novas funcionalidades da solução de workflow Apogee v12 da Agfa oferecem uma economia de custo e tempo adicional com uma maior automação, flexibilidade e qualidade. Além disso, as opções aprimoradas de interação com o cliente </w:t>
      </w:r>
      <w:r w:rsidR="00266775">
        <w:rPr>
          <w:rFonts w:ascii="Bosis for Agfa Medium" w:hAnsi="Bosis for Agfa Medium"/>
          <w:lang w:val="pt-BR"/>
        </w:rPr>
        <w:t>d</w:t>
      </w:r>
      <w:r>
        <w:rPr>
          <w:rFonts w:ascii="Bosis for Agfa Medium" w:hAnsi="Bosis for Agfa Medium"/>
          <w:lang w:val="pt-BR"/>
        </w:rPr>
        <w:t>o software ajudarão a manter os compradores atuais ou atrair nov</w:t>
      </w:r>
      <w:r w:rsidR="00266775">
        <w:rPr>
          <w:rFonts w:ascii="Bosis for Agfa Medium" w:hAnsi="Bosis for Agfa Medium"/>
          <w:lang w:val="pt-BR"/>
        </w:rPr>
        <w:t>a</w:t>
      </w:r>
      <w:r>
        <w:rPr>
          <w:rFonts w:ascii="Bosis for Agfa Medium" w:hAnsi="Bosis for Agfa Medium"/>
          <w:lang w:val="pt-BR"/>
        </w:rPr>
        <w:t xml:space="preserve">s </w:t>
      </w:r>
      <w:r w:rsidR="00266775">
        <w:rPr>
          <w:rFonts w:ascii="Bosis for Agfa Medium" w:hAnsi="Bosis for Agfa Medium"/>
          <w:lang w:val="pt-BR"/>
        </w:rPr>
        <w:t xml:space="preserve">possibilidades de </w:t>
      </w:r>
      <w:r>
        <w:rPr>
          <w:rFonts w:ascii="Bosis for Agfa Medium" w:hAnsi="Bosis for Agfa Medium"/>
          <w:lang w:val="pt-BR"/>
        </w:rPr>
        <w:t>negócios.</w:t>
      </w:r>
    </w:p>
    <w:p w14:paraId="11FAF0B4" w14:textId="50EBD4AB" w:rsidR="0000092F" w:rsidRPr="00A963F0" w:rsidRDefault="0000092F" w:rsidP="00062382">
      <w:pPr>
        <w:pStyle w:val="Heading1"/>
        <w:rPr>
          <w:lang w:val="pt-PT"/>
        </w:rPr>
      </w:pPr>
      <w:r>
        <w:rPr>
          <w:lang w:val="pt-BR"/>
        </w:rPr>
        <w:t>Apogee Impose</w:t>
      </w:r>
    </w:p>
    <w:p w14:paraId="657104C3" w14:textId="790CFF0B" w:rsidR="00ED241B" w:rsidRPr="00A963F0" w:rsidRDefault="00384D04" w:rsidP="00F25F3C">
      <w:pPr>
        <w:ind w:left="2410"/>
        <w:rPr>
          <w:rFonts w:ascii="Bosis for Agfa Medium" w:hAnsi="Bosis for Agfa Medium"/>
          <w:lang w:val="pt-PT"/>
        </w:rPr>
      </w:pPr>
      <w:r>
        <w:rPr>
          <w:rFonts w:ascii="Bosis for Agfa Medium" w:hAnsi="Bosis for Agfa Medium"/>
          <w:lang w:val="pt-BR"/>
        </w:rPr>
        <w:t xml:space="preserve">O modo como as páginas são impostas </w:t>
      </w:r>
      <w:r w:rsidR="00266775">
        <w:rPr>
          <w:rFonts w:ascii="Bosis for Agfa Medium" w:hAnsi="Bosis for Agfa Medium"/>
          <w:lang w:val="pt-BR"/>
        </w:rPr>
        <w:t>tem impacto n</w:t>
      </w:r>
      <w:r>
        <w:rPr>
          <w:rFonts w:ascii="Bosis for Agfa Medium" w:hAnsi="Bosis for Agfa Medium"/>
          <w:lang w:val="pt-BR"/>
        </w:rPr>
        <w:t xml:space="preserve">o custo da produção de maneira significativa. No entanto, o conhecimento sobre imposição das lojas de impressão está certamente diminuindo, ainda que de forma lenta. É por isso que o Apogee continua a enfocar as soluções automatizadas, levando em consideração os equipamentos das gráficas e os produtos finais esperados. A nova função </w:t>
      </w:r>
      <w:r>
        <w:rPr>
          <w:rFonts w:ascii="Bosis for Agfa Medium" w:hAnsi="Bosis for Agfa Medium"/>
          <w:b/>
          <w:bCs/>
          <w:lang w:val="pt-BR"/>
        </w:rPr>
        <w:t>Cortar e montar</w:t>
      </w:r>
      <w:r>
        <w:rPr>
          <w:rFonts w:ascii="Bosis for Agfa Medium" w:hAnsi="Bosis for Agfa Medium"/>
          <w:lang w:val="pt-BR"/>
        </w:rPr>
        <w:t xml:space="preserve"> é um exemplo disso: várias folhas dobradas agora podem ser colocadas em uma folha impressa e finalizadas simultaneamente. Isso resulta em uma maior eficiência no departamento de acabamento e em menos desperdício de papel.</w:t>
      </w:r>
    </w:p>
    <w:p w14:paraId="6EB89276" w14:textId="5AE5A4FE" w:rsidR="00AE129D" w:rsidRPr="00A963F0" w:rsidRDefault="0029413B" w:rsidP="00F25F3C">
      <w:pPr>
        <w:ind w:left="2410"/>
        <w:rPr>
          <w:rFonts w:ascii="Bosis for Agfa Medium" w:hAnsi="Bosis for Agfa Medium"/>
          <w:lang w:val="pt-PT"/>
        </w:rPr>
      </w:pPr>
      <w:r>
        <w:rPr>
          <w:rFonts w:ascii="Bosis for Agfa Medium" w:hAnsi="Bosis for Agfa Medium"/>
          <w:lang w:val="pt-BR"/>
        </w:rPr>
        <w:t xml:space="preserve">As gráficas de impressão na web também apreciarão os benefícios dos novos recursos de automação, como a colocação parcial na web ou a </w:t>
      </w:r>
      <w:r>
        <w:rPr>
          <w:rFonts w:ascii="Bosis for Agfa Medium" w:hAnsi="Bosis for Agfa Medium"/>
          <w:lang w:val="pt-BR"/>
        </w:rPr>
        <w:lastRenderedPageBreak/>
        <w:t>combinação de ajustes de páginas, como justaposição, dimensionamento e offsets.</w:t>
      </w:r>
    </w:p>
    <w:p w14:paraId="397EB552" w14:textId="64E77A3D" w:rsidR="0000092F" w:rsidRPr="00A963F0" w:rsidRDefault="00AE129D" w:rsidP="00AE129D">
      <w:pPr>
        <w:ind w:left="2410"/>
        <w:rPr>
          <w:rFonts w:ascii="Bosis for Agfa Medium" w:hAnsi="Bosis for Agfa Medium"/>
          <w:lang w:val="pt-PT"/>
        </w:rPr>
      </w:pPr>
      <w:r>
        <w:rPr>
          <w:rFonts w:ascii="Bosis for Agfa Medium" w:hAnsi="Bosis for Agfa Medium"/>
          <w:lang w:val="pt-BR"/>
        </w:rPr>
        <w:t xml:space="preserve">Outras melhorias na imposição, que garantem uma maior eficiência e qualidade de impressão, são os </w:t>
      </w:r>
      <w:r>
        <w:rPr>
          <w:rFonts w:ascii="Bosis for Agfa Medium" w:hAnsi="Bosis for Agfa Medium"/>
          <w:b/>
          <w:bCs/>
          <w:lang w:val="pt-BR"/>
        </w:rPr>
        <w:t>relatórios de imposição personalizados e automatizados</w:t>
      </w:r>
      <w:r>
        <w:rPr>
          <w:rFonts w:ascii="Bosis for Agfa Medium" w:hAnsi="Bosis for Agfa Medium"/>
          <w:lang w:val="pt-BR"/>
        </w:rPr>
        <w:t xml:space="preserve">, a </w:t>
      </w:r>
      <w:r>
        <w:rPr>
          <w:rFonts w:ascii="Bosis for Agfa Medium" w:hAnsi="Bosis for Agfa Medium"/>
          <w:b/>
          <w:bCs/>
          <w:lang w:val="pt-BR"/>
        </w:rPr>
        <w:t>fácil reutilização de imposições complexas</w:t>
      </w:r>
      <w:r>
        <w:rPr>
          <w:rFonts w:ascii="Bosis for Agfa Medium" w:hAnsi="Bosis for Agfa Medium"/>
          <w:lang w:val="pt-BR"/>
        </w:rPr>
        <w:t xml:space="preserve">, o </w:t>
      </w:r>
      <w:r>
        <w:rPr>
          <w:rFonts w:ascii="Bosis for Agfa Medium" w:hAnsi="Bosis for Agfa Medium"/>
          <w:b/>
          <w:bCs/>
          <w:lang w:val="pt-BR"/>
        </w:rPr>
        <w:t xml:space="preserve">suporte à justaposição </w:t>
      </w:r>
      <w:r>
        <w:rPr>
          <w:rFonts w:ascii="Bosis for Agfa Medium" w:hAnsi="Bosis for Agfa Medium"/>
          <w:lang w:val="pt-BR"/>
        </w:rPr>
        <w:t xml:space="preserve">e a </w:t>
      </w:r>
      <w:r>
        <w:rPr>
          <w:rFonts w:ascii="Bosis for Agfa Medium" w:hAnsi="Bosis for Agfa Medium"/>
          <w:b/>
          <w:bCs/>
          <w:lang w:val="pt-BR"/>
        </w:rPr>
        <w:t>compensação de elasticidade do papel</w:t>
      </w:r>
      <w:r>
        <w:rPr>
          <w:rFonts w:ascii="Bosis for Agfa Medium" w:hAnsi="Bosis for Agfa Medium"/>
          <w:lang w:val="pt-BR"/>
        </w:rPr>
        <w:t>.</w:t>
      </w:r>
    </w:p>
    <w:p w14:paraId="4BAE4107" w14:textId="18322F37" w:rsidR="000D74A7" w:rsidRPr="00A963F0" w:rsidRDefault="000D74A7" w:rsidP="00062382">
      <w:pPr>
        <w:pStyle w:val="Heading1"/>
        <w:rPr>
          <w:lang w:val="pt-PT"/>
        </w:rPr>
      </w:pPr>
      <w:r>
        <w:rPr>
          <w:lang w:val="pt-BR"/>
        </w:rPr>
        <w:t>Apogee WebApproval</w:t>
      </w:r>
    </w:p>
    <w:p w14:paraId="584A159D" w14:textId="6A22991F" w:rsidR="000D74A7" w:rsidRPr="00A963F0" w:rsidRDefault="00AE129D" w:rsidP="00F67672">
      <w:pPr>
        <w:ind w:left="2410"/>
        <w:rPr>
          <w:rFonts w:ascii="Bosis for Agfa Medium" w:hAnsi="Bosis for Agfa Medium"/>
          <w:lang w:val="pt-PT"/>
        </w:rPr>
      </w:pPr>
      <w:r>
        <w:rPr>
          <w:rFonts w:ascii="Bosis for Agfa Medium" w:hAnsi="Bosis for Agfa Medium"/>
          <w:color w:val="000000" w:themeColor="text1"/>
          <w:lang w:val="pt-BR"/>
        </w:rPr>
        <w:t>O portal online Apogee WebApproval</w:t>
      </w:r>
      <w:r w:rsidR="008453BC">
        <w:rPr>
          <w:rFonts w:ascii="Bosis for Agfa Medium" w:hAnsi="Bosis for Agfa Medium"/>
          <w:color w:val="000000" w:themeColor="text1"/>
          <w:lang w:val="pt-BR"/>
        </w:rPr>
        <w:t>,</w:t>
      </w:r>
      <w:r>
        <w:rPr>
          <w:rFonts w:ascii="Bosis for Agfa Medium" w:hAnsi="Bosis for Agfa Medium"/>
          <w:color w:val="000000" w:themeColor="text1"/>
          <w:lang w:val="pt-BR"/>
        </w:rPr>
        <w:t xml:space="preserve"> que permite que os compradores carreguem arquivos e aprovem páginas</w:t>
      </w:r>
      <w:r w:rsidR="008453BC">
        <w:rPr>
          <w:rFonts w:ascii="Bosis for Agfa Medium" w:hAnsi="Bosis for Agfa Medium"/>
          <w:color w:val="000000" w:themeColor="text1"/>
          <w:lang w:val="pt-BR"/>
        </w:rPr>
        <w:t>,</w:t>
      </w:r>
      <w:r>
        <w:rPr>
          <w:rFonts w:ascii="Bosis for Agfa Medium" w:hAnsi="Bosis for Agfa Medium"/>
          <w:color w:val="000000" w:themeColor="text1"/>
          <w:lang w:val="pt-BR"/>
        </w:rPr>
        <w:t xml:space="preserve"> agora inclui</w:t>
      </w:r>
      <w:r>
        <w:rPr>
          <w:rFonts w:ascii="Bosis for Agfa Medium" w:hAnsi="Bosis for Agfa Medium"/>
          <w:lang w:val="pt-BR"/>
        </w:rPr>
        <w:t xml:space="preserve"> uma </w:t>
      </w:r>
      <w:r>
        <w:rPr>
          <w:rFonts w:ascii="Bosis for Agfa Medium" w:hAnsi="Bosis for Agfa Medium"/>
          <w:b/>
          <w:bCs/>
          <w:lang w:val="pt-BR"/>
        </w:rPr>
        <w:t>solução multilocatária para eles</w:t>
      </w:r>
      <w:r>
        <w:rPr>
          <w:rFonts w:ascii="Bosis for Agfa Medium" w:hAnsi="Bosis for Agfa Medium"/>
          <w:lang w:val="pt-BR"/>
        </w:rPr>
        <w:t xml:space="preserve">. </w:t>
      </w:r>
      <w:r w:rsidR="008453BC">
        <w:rPr>
          <w:rFonts w:ascii="Bosis for Agfa Medium" w:hAnsi="Bosis for Agfa Medium"/>
          <w:lang w:val="pt-BR"/>
        </w:rPr>
        <w:t xml:space="preserve">Quando </w:t>
      </w:r>
      <w:r>
        <w:rPr>
          <w:rFonts w:ascii="Bosis for Agfa Medium" w:hAnsi="Bosis for Agfa Medium"/>
          <w:lang w:val="pt-BR"/>
        </w:rPr>
        <w:t xml:space="preserve">as gráficas são adquiridas por outros compradores ou encerram suas operações de impressão, </w:t>
      </w:r>
      <w:r w:rsidR="008453BC">
        <w:rPr>
          <w:rFonts w:ascii="Bosis for Agfa Medium" w:hAnsi="Bosis for Agfa Medium"/>
          <w:lang w:val="pt-BR"/>
        </w:rPr>
        <w:t xml:space="preserve">pode ser </w:t>
      </w:r>
      <w:r>
        <w:rPr>
          <w:rFonts w:ascii="Bosis for Agfa Medium" w:hAnsi="Bosis for Agfa Medium"/>
          <w:lang w:val="pt-BR"/>
        </w:rPr>
        <w:t xml:space="preserve">fundamental manter ativos o </w:t>
      </w:r>
      <w:r w:rsidR="008453BC">
        <w:rPr>
          <w:rFonts w:ascii="Bosis for Agfa Medium" w:hAnsi="Bosis for Agfa Medium"/>
          <w:lang w:val="pt-BR"/>
        </w:rPr>
        <w:t xml:space="preserve">importante </w:t>
      </w:r>
      <w:r>
        <w:rPr>
          <w:rFonts w:ascii="Bosis for Agfa Medium" w:hAnsi="Bosis for Agfa Medium"/>
          <w:lang w:val="pt-BR"/>
        </w:rPr>
        <w:t>nome da empresa e a identidade de marca deles. Com a solução de comprador multilocatário, uma gráfica pode criar diversas configurações de marca, cada uma para um conjunto específico de compradores. Essa experiência do usuário especializada proporciona uma maior satisfação e retenção dos clientes.</w:t>
      </w:r>
    </w:p>
    <w:p w14:paraId="4107AC5E" w14:textId="15136BB9" w:rsidR="00F67672" w:rsidRPr="00A963F0" w:rsidRDefault="00F67672" w:rsidP="00DC2242">
      <w:pPr>
        <w:ind w:left="2410"/>
        <w:rPr>
          <w:rFonts w:ascii="Bosis for Agfa Medium" w:hAnsi="Bosis for Agfa Medium"/>
          <w:lang w:val="pt-PT"/>
        </w:rPr>
      </w:pPr>
      <w:r>
        <w:rPr>
          <w:rFonts w:ascii="Bosis for Agfa Medium" w:hAnsi="Bosis for Agfa Medium"/>
          <w:lang w:val="pt-BR"/>
        </w:rPr>
        <w:t xml:space="preserve">Entre as outras novas funcionalidades que visam uma melhor relação com os compradores no WebApproval estão o </w:t>
      </w:r>
      <w:r>
        <w:rPr>
          <w:rFonts w:ascii="Bosis for Agfa Medium" w:hAnsi="Bosis for Agfa Medium"/>
          <w:b/>
          <w:bCs/>
          <w:lang w:val="pt-BR"/>
        </w:rPr>
        <w:t>log estendido</w:t>
      </w:r>
      <w:r>
        <w:rPr>
          <w:rFonts w:ascii="Bosis for Agfa Medium" w:hAnsi="Bosis for Agfa Medium"/>
          <w:lang w:val="pt-BR"/>
        </w:rPr>
        <w:t>, que economiza tempo e dinheiro ao evitar discussões ou reclamações</w:t>
      </w:r>
      <w:r w:rsidR="002514CF">
        <w:rPr>
          <w:rFonts w:ascii="Bosis for Agfa Medium" w:hAnsi="Bosis for Agfa Medium"/>
          <w:lang w:val="pt-BR"/>
        </w:rPr>
        <w:t>,</w:t>
      </w:r>
      <w:r>
        <w:rPr>
          <w:rFonts w:ascii="Bosis for Agfa Medium" w:hAnsi="Bosis for Agfa Medium"/>
          <w:lang w:val="pt-BR"/>
        </w:rPr>
        <w:t xml:space="preserve"> a possibilidade de </w:t>
      </w:r>
      <w:r>
        <w:rPr>
          <w:rFonts w:ascii="Bosis for Agfa Medium" w:hAnsi="Bosis for Agfa Medium"/>
          <w:b/>
          <w:bCs/>
          <w:lang w:val="pt-BR"/>
        </w:rPr>
        <w:t>comparar de forma rápida diferentes versões</w:t>
      </w:r>
      <w:r>
        <w:rPr>
          <w:rFonts w:ascii="Bosis for Agfa Medium" w:hAnsi="Bosis for Agfa Medium"/>
          <w:lang w:val="pt-BR"/>
        </w:rPr>
        <w:t xml:space="preserve"> de arquivos, o destaque de elementos específicos da versão e o </w:t>
      </w:r>
      <w:r>
        <w:rPr>
          <w:rFonts w:ascii="Bosis for Agfa Medium" w:hAnsi="Bosis for Agfa Medium"/>
          <w:b/>
          <w:bCs/>
          <w:lang w:val="pt-BR"/>
        </w:rPr>
        <w:t>suporte aprimorado ao lidar com observações e erros</w:t>
      </w:r>
      <w:r>
        <w:rPr>
          <w:rFonts w:ascii="Bosis for Agfa Medium" w:hAnsi="Bosis for Agfa Medium"/>
          <w:lang w:val="pt-BR"/>
        </w:rPr>
        <w:t xml:space="preserve">, para que nenhum arquivo seja aprovado indevidamente. </w:t>
      </w:r>
    </w:p>
    <w:p w14:paraId="172F7C35" w14:textId="123BB64A" w:rsidR="0000092F" w:rsidRPr="00A963F0" w:rsidRDefault="00711674" w:rsidP="00062382">
      <w:pPr>
        <w:pStyle w:val="Heading1"/>
        <w:rPr>
          <w:lang w:val="pt-PT"/>
        </w:rPr>
      </w:pPr>
      <w:r>
        <w:rPr>
          <w:lang w:val="pt-BR"/>
        </w:rPr>
        <w:t>Suporte ao Apogee Cloud: Apogee WebFlow</w:t>
      </w:r>
    </w:p>
    <w:p w14:paraId="21E397FB" w14:textId="3A577D6B" w:rsidR="000D74A7" w:rsidRPr="00A963F0" w:rsidRDefault="000D74A7" w:rsidP="00F25F3C">
      <w:pPr>
        <w:ind w:left="2410"/>
        <w:rPr>
          <w:rFonts w:ascii="Bosis for Agfa Medium" w:hAnsi="Bosis for Agfa Medium"/>
          <w:lang w:val="pt-PT"/>
        </w:rPr>
      </w:pPr>
      <w:r>
        <w:rPr>
          <w:rFonts w:ascii="Bosis for Agfa Medium" w:hAnsi="Bosis for Agfa Medium"/>
          <w:lang w:val="pt-BR"/>
        </w:rPr>
        <w:t xml:space="preserve">Para facilitar ainda mais o uso do Apogee Cloud, a Agfa desenvolveu uma </w:t>
      </w:r>
      <w:r>
        <w:rPr>
          <w:rFonts w:ascii="Bosis for Agfa Medium" w:hAnsi="Bosis for Agfa Medium"/>
          <w:b/>
          <w:bCs/>
          <w:lang w:val="pt-BR"/>
        </w:rPr>
        <w:t xml:space="preserve">nova interface do usuário em navegador </w:t>
      </w:r>
      <w:r>
        <w:rPr>
          <w:rFonts w:ascii="Bosis for Agfa Medium" w:hAnsi="Bosis for Agfa Medium"/>
          <w:lang w:val="pt-BR"/>
        </w:rPr>
        <w:t xml:space="preserve">chamada WebFlow, que </w:t>
      </w:r>
      <w:r>
        <w:rPr>
          <w:rFonts w:ascii="Bosis for Agfa Medium" w:hAnsi="Bosis for Agfa Medium"/>
          <w:b/>
          <w:bCs/>
          <w:lang w:val="pt-BR"/>
        </w:rPr>
        <w:t>oferece aos representantes de atendimento ao cliente (CSRs) controle sobre a produção de impressão</w:t>
      </w:r>
      <w:r>
        <w:rPr>
          <w:rFonts w:ascii="Bosis for Agfa Medium" w:hAnsi="Bosis for Agfa Medium"/>
          <w:lang w:val="pt-BR"/>
        </w:rPr>
        <w:t>. De forma rápida, eles obtêm uma visão geral completa de todos os trabalhos e seu status e sabem se todas as páginas estão disponíveis ou se algumas ainda precisam ser aprovadas. E eles têm a possibilidade de criar, pausar ou modificar trabalhos, realizar provas de cópias impressas, iniciar a gravação de chapas</w:t>
      </w:r>
      <w:r w:rsidR="002514CF">
        <w:rPr>
          <w:rFonts w:ascii="Bosis for Agfa Medium" w:hAnsi="Bosis for Agfa Medium"/>
          <w:lang w:val="pt-BR"/>
        </w:rPr>
        <w:t>,</w:t>
      </w:r>
      <w:r>
        <w:rPr>
          <w:rFonts w:ascii="Bosis for Agfa Medium" w:hAnsi="Bosis for Agfa Medium"/>
          <w:lang w:val="pt-BR"/>
        </w:rPr>
        <w:t xml:space="preserve"> etc.</w:t>
      </w:r>
    </w:p>
    <w:p w14:paraId="63F870E5" w14:textId="2DB23A27" w:rsidR="00837E2D" w:rsidRPr="00A963F0" w:rsidRDefault="00837E2D" w:rsidP="00F25F3C">
      <w:pPr>
        <w:ind w:left="2410"/>
        <w:rPr>
          <w:rFonts w:ascii="Bosis for Agfa Medium" w:hAnsi="Bosis for Agfa Medium"/>
          <w:lang w:val="pt-PT"/>
        </w:rPr>
      </w:pPr>
      <w:r>
        <w:rPr>
          <w:rFonts w:ascii="Bosis for Agfa Medium" w:hAnsi="Bosis for Agfa Medium"/>
          <w:lang w:val="pt-BR"/>
        </w:rPr>
        <w:lastRenderedPageBreak/>
        <w:t>A empresa sueca Taberg Media Group descreve seu entusiasmo ao usar o WebFlow:</w:t>
      </w:r>
    </w:p>
    <w:p w14:paraId="67F7DD3B" w14:textId="272BCA83" w:rsidR="00FA654C" w:rsidRPr="00A963F0" w:rsidRDefault="00FA654C" w:rsidP="00F25F3C">
      <w:pPr>
        <w:ind w:left="2410"/>
        <w:rPr>
          <w:rFonts w:ascii="Bosis for Agfa Medium" w:hAnsi="Bosis for Agfa Medium" w:cstheme="minorHAnsi"/>
          <w:color w:val="000000" w:themeColor="text1"/>
          <w:szCs w:val="22"/>
          <w:shd w:val="clear" w:color="auto" w:fill="FFFFFF"/>
          <w:lang w:val="pt-PT"/>
        </w:rPr>
      </w:pPr>
      <w:r>
        <w:rPr>
          <w:rFonts w:ascii="Bosis for Agfa Medium" w:hAnsi="Bosis for Agfa Medium" w:cstheme="minorHAnsi"/>
          <w:i/>
          <w:iCs/>
          <w:color w:val="000000" w:themeColor="text1"/>
          <w:szCs w:val="22"/>
          <w:shd w:val="clear" w:color="auto" w:fill="FFFFFF"/>
          <w:lang w:val="pt-BR"/>
        </w:rPr>
        <w:t>“Nesses tempos de coronavírus, estamos muito satisfeitos com o Apogee, que nos permite trabalhar em casa. Os colegas de vendas podem enviar trabalhos para nossos workflows da sua mesa da cozinha. Dez minutos depois, nossas linhas CTP já estão produzindo chapas!”</w:t>
      </w:r>
      <w:r>
        <w:rPr>
          <w:rFonts w:ascii="Bosis for Agfa Medium" w:hAnsi="Bosis for Agfa Medium" w:cstheme="minorHAnsi"/>
          <w:color w:val="000000" w:themeColor="text1"/>
          <w:szCs w:val="22"/>
          <w:shd w:val="clear" w:color="auto" w:fill="FFFFFF"/>
          <w:lang w:val="pt-BR"/>
        </w:rPr>
        <w:t>, afirma Magnus Sandström, gerente de workflow digital da TMG.</w:t>
      </w:r>
    </w:p>
    <w:p w14:paraId="4B262DD6" w14:textId="77777777" w:rsidR="00BC5EB8" w:rsidRPr="00A963F0" w:rsidRDefault="00BC5EB8">
      <w:pPr>
        <w:spacing w:after="0" w:line="240" w:lineRule="auto"/>
        <w:rPr>
          <w:rFonts w:ascii="Bosis for Agfa Medium" w:hAnsi="Bosis for Agfa Medium" w:cs="Times New Roman"/>
          <w:color w:val="5B9BD5" w:themeColor="accent1"/>
          <w:sz w:val="24"/>
          <w:szCs w:val="24"/>
          <w:shd w:val="clear" w:color="auto" w:fill="FFFFFF"/>
          <w:lang w:val="pt-PT"/>
        </w:rPr>
      </w:pPr>
      <w:r>
        <w:rPr>
          <w:shd w:val="clear" w:color="auto" w:fill="FFFFFF"/>
          <w:lang w:val="pt-BR"/>
        </w:rPr>
        <w:br w:type="page"/>
      </w:r>
    </w:p>
    <w:p w14:paraId="5604CDC5" w14:textId="74F737D7" w:rsidR="00E157FE" w:rsidRPr="00A963F0" w:rsidRDefault="0042050A" w:rsidP="00062382">
      <w:pPr>
        <w:pStyle w:val="Heading1"/>
        <w:rPr>
          <w:shd w:val="clear" w:color="auto" w:fill="FFFFFF"/>
          <w:lang w:val="pt-PT"/>
        </w:rPr>
      </w:pPr>
      <w:r>
        <w:rPr>
          <w:shd w:val="clear" w:color="auto" w:fill="FFFFFF"/>
          <w:lang w:val="pt-BR"/>
        </w:rPr>
        <w:lastRenderedPageBreak/>
        <w:t>Automação personalizada ou ATP</w:t>
      </w:r>
    </w:p>
    <w:p w14:paraId="0F1DE7A4" w14:textId="3C0DEC95" w:rsidR="00E157FE" w:rsidRPr="00A963F0" w:rsidRDefault="0042050A" w:rsidP="00F25F3C">
      <w:pPr>
        <w:ind w:left="2410"/>
        <w:rPr>
          <w:rFonts w:ascii="Bosis for Agfa Medium" w:hAnsi="Bosis for Agfa Medium" w:cstheme="minorHAnsi"/>
          <w:color w:val="000000" w:themeColor="text1"/>
          <w:szCs w:val="22"/>
          <w:shd w:val="clear" w:color="auto" w:fill="FFFFFF"/>
          <w:lang w:val="pt-PT"/>
        </w:rPr>
      </w:pPr>
      <w:r>
        <w:rPr>
          <w:rFonts w:ascii="Bosis for Agfa Medium" w:hAnsi="Bosis for Agfa Medium" w:cstheme="minorHAnsi"/>
          <w:color w:val="000000" w:themeColor="text1"/>
          <w:szCs w:val="22"/>
          <w:shd w:val="clear" w:color="auto" w:fill="FFFFFF"/>
          <w:lang w:val="pt-BR"/>
        </w:rPr>
        <w:t xml:space="preserve">Desde a fase inicial do Apogee, sua interface do usuário oferece várias formas de automação dos diversos aspectos da produção. Entre alguns exemplos estão o arquivamento/a exclusão automáticos de trabalhos, a colocação de páginas baseada em convenções de nomenclatura e a execução da revisão de arquivos. Na v12, a automação é elevada ao nível superior pelo </w:t>
      </w:r>
      <w:r>
        <w:rPr>
          <w:rFonts w:ascii="Bosis for Agfa Medium" w:hAnsi="Bosis for Agfa Medium" w:cstheme="minorHAnsi"/>
          <w:b/>
          <w:bCs/>
          <w:color w:val="000000" w:themeColor="text1"/>
          <w:szCs w:val="22"/>
          <w:shd w:val="clear" w:color="auto" w:fill="FFFFFF"/>
          <w:lang w:val="pt-BR"/>
        </w:rPr>
        <w:t>Processo automático de tarefas</w:t>
      </w:r>
      <w:r>
        <w:rPr>
          <w:rFonts w:ascii="Bosis for Agfa Medium" w:hAnsi="Bosis for Agfa Medium" w:cstheme="minorHAnsi"/>
          <w:color w:val="000000" w:themeColor="text1"/>
          <w:szCs w:val="22"/>
          <w:shd w:val="clear" w:color="auto" w:fill="FFFFFF"/>
          <w:lang w:val="pt-BR"/>
        </w:rPr>
        <w:t xml:space="preserve"> (ou ATP). Os arquivos recebidos são analisados quanto ao conteúdo e </w:t>
      </w:r>
      <w:r w:rsidR="000F26D4">
        <w:rPr>
          <w:rFonts w:ascii="Bosis for Agfa Medium" w:hAnsi="Bosis for Agfa Medium" w:cstheme="minorHAnsi"/>
          <w:color w:val="000000" w:themeColor="text1"/>
          <w:szCs w:val="22"/>
          <w:shd w:val="clear" w:color="auto" w:fill="FFFFFF"/>
          <w:lang w:val="pt-BR"/>
        </w:rPr>
        <w:t>a</w:t>
      </w:r>
      <w:r>
        <w:rPr>
          <w:rFonts w:ascii="Bosis for Agfa Medium" w:hAnsi="Bosis for Agfa Medium" w:cstheme="minorHAnsi"/>
          <w:color w:val="000000" w:themeColor="text1"/>
          <w:szCs w:val="22"/>
          <w:shd w:val="clear" w:color="auto" w:fill="FFFFFF"/>
          <w:lang w:val="pt-BR"/>
        </w:rPr>
        <w:t xml:space="preserve">os metadados e, em seguida, as informações obtidas definem as ações específicas, por exemplo, a renomeação de arquivos, o direcionamento de arquivos para impressoras offset para o trabalho de contagem de cópias impressas, o encaminhamento para impressoras digitais P&amp;B… As regras ATP são configuradas pelo usuário ou administrador na interface do usuário do Apogee. Isso significa que as gráficas não precisam ser especialistas em TI para definir as </w:t>
      </w:r>
      <w:r>
        <w:rPr>
          <w:rFonts w:ascii="Bosis for Agfa Medium" w:hAnsi="Bosis for Agfa Medium" w:cstheme="minorHAnsi"/>
          <w:b/>
          <w:bCs/>
          <w:color w:val="000000" w:themeColor="text1"/>
          <w:szCs w:val="22"/>
          <w:shd w:val="clear" w:color="auto" w:fill="FFFFFF"/>
          <w:lang w:val="pt-BR"/>
        </w:rPr>
        <w:t>regras de automação específicas</w:t>
      </w:r>
      <w:r>
        <w:rPr>
          <w:rFonts w:ascii="Bosis for Agfa Medium" w:hAnsi="Bosis for Agfa Medium" w:cstheme="minorHAnsi"/>
          <w:color w:val="000000" w:themeColor="text1"/>
          <w:szCs w:val="22"/>
          <w:shd w:val="clear" w:color="auto" w:fill="FFFFFF"/>
          <w:lang w:val="pt-BR"/>
        </w:rPr>
        <w:t xml:space="preserve"> da empresa ou do produto. No entanto, caso possuam habilidades de programação, elas podem escrever seus próprios scripts para que o Apogee os execute para uma automação estendida.</w:t>
      </w:r>
    </w:p>
    <w:p w14:paraId="4DB0F651" w14:textId="76BA6A32" w:rsidR="00ED241B" w:rsidRPr="00A963F0" w:rsidRDefault="00ED241B" w:rsidP="00062382">
      <w:pPr>
        <w:pStyle w:val="Heading1"/>
        <w:rPr>
          <w:lang w:val="pt-PT"/>
        </w:rPr>
      </w:pPr>
      <w:r>
        <w:rPr>
          <w:lang w:val="pt-BR"/>
        </w:rPr>
        <w:t>Inscrição na nuvem</w:t>
      </w:r>
    </w:p>
    <w:p w14:paraId="3F8822CD" w14:textId="1D557A0D" w:rsidR="00F67672" w:rsidRPr="00A963F0" w:rsidRDefault="006E6221" w:rsidP="00F25F3C">
      <w:pPr>
        <w:ind w:left="2410"/>
        <w:rPr>
          <w:rFonts w:ascii="Bosis for Agfa Medium" w:hAnsi="Bosis for Agfa Medium"/>
          <w:lang w:val="pt-PT"/>
        </w:rPr>
      </w:pPr>
      <w:r>
        <w:rPr>
          <w:rFonts w:ascii="Bosis for Agfa Medium" w:hAnsi="Bosis for Agfa Medium"/>
          <w:lang w:val="pt-BR"/>
        </w:rPr>
        <w:t>A crise da covid-19 deixou ainda mais claro que o modelo tão consagrado de aquisição de software ficou para trás. Por isso, a Agfa está avaliando sua oferta da inscrição atual com a intenção de criar um modelo satisfatório que varie de acordo com o tamanho da loja de impressão. Dessa forma, os pagamentos não dependeriam mais da funcionalidade, mas sim da quantidade de dados processados, que podem variar de forma significativa entre os usuários, assim como os períodos (por exemplo, alta temporada versus férias).</w:t>
      </w:r>
    </w:p>
    <w:p w14:paraId="6D34DE28" w14:textId="77269F79" w:rsidR="000D7DC2" w:rsidRPr="00A963F0" w:rsidRDefault="000D7DC2" w:rsidP="00062382">
      <w:pPr>
        <w:pStyle w:val="Heading1"/>
        <w:rPr>
          <w:lang w:val="pt-PT"/>
        </w:rPr>
      </w:pPr>
      <w:r>
        <w:rPr>
          <w:lang w:val="pt-BR"/>
        </w:rPr>
        <w:t>StoreFront 5.6</w:t>
      </w:r>
    </w:p>
    <w:p w14:paraId="7AD1A5E2" w14:textId="1E4F1C8C" w:rsidR="000D7DC2" w:rsidRPr="00A963F0" w:rsidRDefault="0050020E" w:rsidP="00074148">
      <w:pPr>
        <w:ind w:left="2410"/>
        <w:rPr>
          <w:rFonts w:ascii="Bosis for Agfa Medium" w:hAnsi="Bosis for Agfa Medium"/>
          <w:lang w:val="pt-PT"/>
        </w:rPr>
      </w:pPr>
      <w:r>
        <w:rPr>
          <w:rFonts w:ascii="Bosis for Agfa Medium" w:hAnsi="Bosis for Agfa Medium"/>
          <w:lang w:val="pt-BR"/>
        </w:rPr>
        <w:t xml:space="preserve">Em sincronia com o Apogee v12, a Agfa também está lançando uma atualização do seu software web-to-print StoreFront. A versão 5.6 oferece funcionalidades adicionais para aprovações. Primeiro, há uma nova </w:t>
      </w:r>
      <w:r>
        <w:rPr>
          <w:rFonts w:ascii="Bosis for Agfa Medium" w:hAnsi="Bosis for Agfa Medium"/>
          <w:b/>
          <w:bCs/>
          <w:lang w:val="pt-BR"/>
        </w:rPr>
        <w:t>opção de validação de provas virtuais</w:t>
      </w:r>
      <w:r>
        <w:rPr>
          <w:rFonts w:ascii="Bosis for Agfa Medium" w:hAnsi="Bosis for Agfa Medium"/>
          <w:lang w:val="pt-BR"/>
        </w:rPr>
        <w:t xml:space="preserve"> para produtos personalizáveis e a </w:t>
      </w:r>
      <w:r>
        <w:rPr>
          <w:rFonts w:ascii="Bosis for Agfa Medium" w:hAnsi="Bosis for Agfa Medium"/>
          <w:lang w:val="pt-BR"/>
        </w:rPr>
        <w:lastRenderedPageBreak/>
        <w:t xml:space="preserve">impressão de dados variáveis, o que é particularmente útil para evitar discussões com os compradores. Em segundo lugar, a </w:t>
      </w:r>
      <w:r>
        <w:rPr>
          <w:rFonts w:ascii="Bosis for Agfa Medium" w:hAnsi="Bosis for Agfa Medium"/>
          <w:b/>
          <w:bCs/>
          <w:lang w:val="pt-BR"/>
        </w:rPr>
        <w:t xml:space="preserve">opção de aprovação em várias etapas </w:t>
      </w:r>
      <w:r>
        <w:rPr>
          <w:rFonts w:ascii="Bosis for Agfa Medium" w:hAnsi="Bosis for Agfa Medium"/>
          <w:lang w:val="pt-BR"/>
        </w:rPr>
        <w:t xml:space="preserve">possibilita a aprovação sequencial de arquivos de impressão por várias partes interessadas, beneficiando principalmente os usuários de grandes volumes ou usuários que precisam incorporar verificações legais, por exemplo. Além disso, o StoreFront 5.6 economiza o tempo dos usuários graças à </w:t>
      </w:r>
      <w:r>
        <w:rPr>
          <w:rFonts w:ascii="Bosis for Agfa Medium" w:hAnsi="Bosis for Agfa Medium"/>
          <w:b/>
          <w:bCs/>
          <w:lang w:val="pt-BR"/>
        </w:rPr>
        <w:t xml:space="preserve">opção de autopreenchimento </w:t>
      </w:r>
      <w:r>
        <w:rPr>
          <w:rFonts w:ascii="Bosis for Agfa Medium" w:hAnsi="Bosis for Agfa Medium"/>
          <w:lang w:val="pt-BR"/>
        </w:rPr>
        <w:t>para produtos personalizáveis.</w:t>
      </w:r>
    </w:p>
    <w:p w14:paraId="7DCD6EB7" w14:textId="77777777" w:rsidR="00062382" w:rsidRPr="00A963F0" w:rsidRDefault="00062382" w:rsidP="00062382">
      <w:pPr>
        <w:ind w:left="2410"/>
        <w:rPr>
          <w:rFonts w:ascii="Bosis for Agfa Medium" w:hAnsi="Bosis for Agfa Medium"/>
          <w:i/>
          <w:color w:val="5B9BD5" w:themeColor="accent1"/>
          <w:lang w:val="pt-PT"/>
        </w:rPr>
      </w:pPr>
      <w:r>
        <w:rPr>
          <w:rFonts w:ascii="Bosis for Agfa Medium" w:hAnsi="Bosis for Agfa Medium"/>
          <w:i/>
          <w:iCs/>
          <w:color w:val="000000" w:themeColor="text1"/>
          <w:lang w:val="pt-BR"/>
        </w:rPr>
        <w:t>A versão 12 do Apogee estará disponível a partir de outubro de 2020.</w:t>
      </w:r>
    </w:p>
    <w:p w14:paraId="0D49C4DB" w14:textId="77777777" w:rsidR="00F6506A" w:rsidRPr="00A963F0" w:rsidRDefault="00F6506A" w:rsidP="0050020E">
      <w:pPr>
        <w:spacing w:after="0"/>
        <w:ind w:left="2410"/>
        <w:jc w:val="both"/>
        <w:rPr>
          <w:b/>
          <w:szCs w:val="22"/>
          <w:lang w:val="pt-PT"/>
        </w:rPr>
      </w:pPr>
    </w:p>
    <w:p w14:paraId="6E04C6F6" w14:textId="10A461D4" w:rsidR="0050020E" w:rsidRPr="00A963F0" w:rsidRDefault="0050020E" w:rsidP="0050020E">
      <w:pPr>
        <w:spacing w:after="0"/>
        <w:ind w:left="2410"/>
        <w:jc w:val="both"/>
        <w:rPr>
          <w:rFonts w:ascii="Bosis for Agfa Medium" w:hAnsi="Bosis for Agfa Medium"/>
          <w:b/>
          <w:szCs w:val="22"/>
          <w:lang w:val="pt-PT"/>
        </w:rPr>
      </w:pPr>
      <w:r>
        <w:rPr>
          <w:rFonts w:ascii="Bosis for Agfa Medium" w:hAnsi="Bosis for Agfa Medium"/>
          <w:b/>
          <w:bCs/>
          <w:szCs w:val="22"/>
          <w:lang w:val="pt-BR"/>
        </w:rPr>
        <w:t>Sobre a Agfa</w:t>
      </w:r>
    </w:p>
    <w:p w14:paraId="4851B70A" w14:textId="251846E4" w:rsidR="0050020E" w:rsidRPr="00A963F0" w:rsidRDefault="0050020E" w:rsidP="0050020E">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 xml:space="preserve">A Agfa desenvolve, produz e distribui uma ampla gama de sistemas de processamento de imagens e soluções de </w:t>
      </w:r>
      <w:r w:rsidR="000F26D4">
        <w:rPr>
          <w:rFonts w:ascii="Bosis for Agfa Medium" w:hAnsi="Bosis for Agfa Medium"/>
          <w:szCs w:val="22"/>
          <w:lang w:val="pt-BR"/>
        </w:rPr>
        <w:t xml:space="preserve">fluxo de trabalho </w:t>
      </w:r>
      <w:r>
        <w:rPr>
          <w:rFonts w:ascii="Bosis for Agfa Medium" w:hAnsi="Bosis for Agfa Medium"/>
          <w:szCs w:val="22"/>
          <w:lang w:val="pt-BR"/>
        </w:rPr>
        <w:t xml:space="preserve">para a indústria gráfica, o setor de saúde e indústrias específicas de alta tecnologia, como eletrônica impressa e soluções de energia renovável. </w:t>
      </w:r>
    </w:p>
    <w:p w14:paraId="01E7D53A" w14:textId="751D20DB" w:rsidR="0050020E" w:rsidRPr="00A963F0" w:rsidRDefault="0050020E" w:rsidP="0050020E">
      <w:pPr>
        <w:autoSpaceDE w:val="0"/>
        <w:autoSpaceDN w:val="0"/>
        <w:adjustRightInd w:val="0"/>
        <w:ind w:left="2410"/>
        <w:jc w:val="both"/>
        <w:rPr>
          <w:rFonts w:ascii="Bosis for Agfa Medium" w:hAnsi="Bosis for Agfa Medium"/>
          <w:szCs w:val="22"/>
          <w:lang w:val="pt-PT"/>
        </w:rPr>
      </w:pPr>
      <w:r>
        <w:rPr>
          <w:rFonts w:ascii="Bosis for Agfa Medium" w:hAnsi="Bosis for Agfa Medium"/>
          <w:szCs w:val="22"/>
          <w:lang w:val="pt-BR"/>
        </w:rPr>
        <w:t>Sua sede está localizada na Bélgica. Seus maiores centros de produção e pesquisa estão localizados na Bélgica, Estados Unidos, Canadá, Alemanha, França, Reino Unido, Áustria, China e Brasil. A Agfa atua comercialmente em todo o mundo por meio de organizações de vendas integrais em mais de 40 países.</w:t>
      </w:r>
    </w:p>
    <w:p w14:paraId="35EBB656" w14:textId="77777777" w:rsidR="0050020E" w:rsidRPr="00A963F0" w:rsidRDefault="0050020E" w:rsidP="0050020E">
      <w:pPr>
        <w:autoSpaceDE w:val="0"/>
        <w:autoSpaceDN w:val="0"/>
        <w:adjustRightInd w:val="0"/>
        <w:ind w:left="2410"/>
        <w:jc w:val="both"/>
        <w:rPr>
          <w:rFonts w:ascii="Bosis for Agfa Medium" w:hAnsi="Bosis for Agfa Medium"/>
          <w:szCs w:val="22"/>
          <w:lang w:val="pt-PT"/>
        </w:rPr>
      </w:pPr>
    </w:p>
    <w:p w14:paraId="46078D67" w14:textId="2C2E85A5" w:rsidR="001C13E3" w:rsidRPr="00F6506A" w:rsidRDefault="0050020E" w:rsidP="0050020E">
      <w:pPr>
        <w:ind w:left="2410"/>
        <w:jc w:val="both"/>
        <w:rPr>
          <w:rFonts w:ascii="Bosis for Agfa Medium" w:hAnsi="Bosis for Agfa Medium"/>
          <w:sz w:val="20"/>
        </w:rPr>
      </w:pPr>
      <w:r>
        <w:rPr>
          <w:rFonts w:ascii="Bosis for Agfa Medium" w:hAnsi="Bosis for Agfa Medium"/>
          <w:b/>
          <w:bCs/>
          <w:szCs w:val="22"/>
          <w:lang w:val="pt-BR"/>
        </w:rPr>
        <w:t>Contato:</w:t>
      </w:r>
      <w:r>
        <w:rPr>
          <w:rFonts w:ascii="Bosis for Agfa Medium" w:hAnsi="Bosis for Agfa Medium"/>
          <w:szCs w:val="22"/>
          <w:lang w:val="pt-BR"/>
        </w:rPr>
        <w:t xml:space="preserve"> </w:t>
      </w:r>
      <w:hyperlink r:id="rId8" w:history="1">
        <w:r>
          <w:rPr>
            <w:rStyle w:val="Hyperlink"/>
            <w:rFonts w:ascii="Bosis for Agfa Medium" w:hAnsi="Bosis for Agfa Medium" w:cs="Arial"/>
            <w:szCs w:val="22"/>
            <w:lang w:val="pt-BR"/>
          </w:rPr>
          <w:t>press@agfa.com</w:t>
        </w:r>
      </w:hyperlink>
    </w:p>
    <w:sectPr w:rsidR="001C13E3" w:rsidRPr="00F6506A" w:rsidSect="00610D4C">
      <w:headerReference w:type="even" r:id="rId9"/>
      <w:headerReference w:type="default" r:id="rId10"/>
      <w:footerReference w:type="even" r:id="rId11"/>
      <w:footerReference w:type="default" r:id="rId12"/>
      <w:headerReference w:type="first" r:id="rId13"/>
      <w:footerReference w:type="first" r:id="rId14"/>
      <w:pgSz w:w="11900" w:h="16820" w:code="9"/>
      <w:pgMar w:top="1961" w:right="141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0110" w14:textId="77777777" w:rsidR="00D80AE1" w:rsidRDefault="00D80AE1">
      <w:r>
        <w:separator/>
      </w:r>
    </w:p>
    <w:p w14:paraId="0F807445" w14:textId="77777777" w:rsidR="00D80AE1" w:rsidRDefault="00D80AE1"/>
    <w:p w14:paraId="4DF92A0C" w14:textId="77777777" w:rsidR="00D80AE1" w:rsidRDefault="00D80AE1"/>
    <w:p w14:paraId="6ACEE3ED" w14:textId="77777777" w:rsidR="00D80AE1" w:rsidRDefault="00D80AE1"/>
    <w:p w14:paraId="1E0AE593" w14:textId="77777777" w:rsidR="00D80AE1" w:rsidRDefault="00D80AE1"/>
    <w:p w14:paraId="2315F03A" w14:textId="77777777" w:rsidR="00D80AE1" w:rsidRDefault="00D80AE1" w:rsidP="00420B47"/>
    <w:p w14:paraId="1BADA0E9" w14:textId="77777777" w:rsidR="00D80AE1" w:rsidRDefault="00D80AE1"/>
    <w:p w14:paraId="6F02DB31" w14:textId="77777777" w:rsidR="00D80AE1" w:rsidRDefault="00D80AE1" w:rsidP="00712957"/>
    <w:p w14:paraId="5B9FCAC1" w14:textId="77777777" w:rsidR="00D80AE1" w:rsidRDefault="00D80AE1"/>
  </w:endnote>
  <w:endnote w:type="continuationSeparator" w:id="0">
    <w:p w14:paraId="4CFF789F" w14:textId="77777777" w:rsidR="00D80AE1" w:rsidRDefault="00D80AE1">
      <w:r>
        <w:continuationSeparator/>
      </w:r>
    </w:p>
    <w:p w14:paraId="7FC33DF4" w14:textId="77777777" w:rsidR="00D80AE1" w:rsidRDefault="00D80AE1"/>
    <w:p w14:paraId="002CC3D0" w14:textId="77777777" w:rsidR="00D80AE1" w:rsidRDefault="00D80AE1"/>
    <w:p w14:paraId="5060B3F1" w14:textId="77777777" w:rsidR="00D80AE1" w:rsidRDefault="00D80AE1"/>
    <w:p w14:paraId="28E3F2EE" w14:textId="77777777" w:rsidR="00D80AE1" w:rsidRDefault="00D80AE1"/>
    <w:p w14:paraId="4BEB562C" w14:textId="77777777" w:rsidR="00D80AE1" w:rsidRDefault="00D80AE1" w:rsidP="00420B47"/>
    <w:p w14:paraId="1E55BB4A" w14:textId="77777777" w:rsidR="00D80AE1" w:rsidRDefault="00D80AE1"/>
    <w:p w14:paraId="59FECF89" w14:textId="77777777" w:rsidR="00D80AE1" w:rsidRDefault="00D80AE1" w:rsidP="00712957"/>
    <w:p w14:paraId="1F6CA9D1" w14:textId="77777777" w:rsidR="00D80AE1" w:rsidRDefault="00D8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sis for Agfa Medium">
    <w:panose1 w:val="020B05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C517" w14:textId="77777777" w:rsidR="00F20BF8" w:rsidRDefault="00F2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2A238267"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pt-BR"/>
      </w:rPr>
      <w:tab/>
    </w:r>
    <w:r>
      <w:rPr>
        <w:color w:val="7F7F7F"/>
        <w:sz w:val="16"/>
        <w:lang w:val="pt-BR"/>
      </w:rPr>
      <w:tab/>
    </w:r>
    <w:r>
      <w:rPr>
        <w:color w:val="7F7F7F"/>
        <w:sz w:val="16"/>
        <w:lang w:val="pt-BR"/>
      </w:rPr>
      <w:tab/>
    </w:r>
    <w:r>
      <w:rPr>
        <w:color w:val="7F7F7F"/>
        <w:sz w:val="16"/>
        <w:lang w:val="pt-BR"/>
      </w:rPr>
      <w:tab/>
    </w:r>
    <w:r>
      <w:rPr>
        <w:color w:val="7F7F7F"/>
        <w:sz w:val="16"/>
        <w:lang w:val="pt-BR"/>
      </w:rPr>
      <w:fldChar w:fldCharType="begin"/>
    </w:r>
    <w:r>
      <w:rPr>
        <w:color w:val="7F7F7F"/>
        <w:sz w:val="16"/>
        <w:lang w:val="pt-BR"/>
      </w:rPr>
      <w:instrText xml:space="preserve"> PAGE </w:instrText>
    </w:r>
    <w:r>
      <w:rPr>
        <w:color w:val="7F7F7F"/>
        <w:sz w:val="16"/>
        <w:lang w:val="pt-BR"/>
      </w:rPr>
      <w:fldChar w:fldCharType="separate"/>
    </w:r>
    <w:r w:rsidR="007A3E8A">
      <w:rPr>
        <w:noProof/>
        <w:color w:val="7F7F7F"/>
        <w:sz w:val="16"/>
        <w:lang w:val="pt-BR"/>
      </w:rPr>
      <w:t>1</w:t>
    </w:r>
    <w:r>
      <w:rPr>
        <w:color w:val="7F7F7F"/>
        <w:sz w:val="16"/>
        <w:lang w:val="pt-BR"/>
      </w:rPr>
      <w:fldChar w:fldCharType="end"/>
    </w:r>
    <w:r>
      <w:rPr>
        <w:color w:val="7F7F7F"/>
        <w:sz w:val="16"/>
        <w:lang w:val="pt-BR"/>
      </w:rPr>
      <w:t>/</w:t>
    </w:r>
    <w:r>
      <w:rPr>
        <w:color w:val="7F7F7F"/>
        <w:sz w:val="16"/>
        <w:lang w:val="pt-BR"/>
      </w:rPr>
      <w:fldChar w:fldCharType="begin"/>
    </w:r>
    <w:r>
      <w:rPr>
        <w:color w:val="7F7F7F"/>
        <w:sz w:val="16"/>
        <w:lang w:val="pt-BR"/>
      </w:rPr>
      <w:instrText xml:space="preserve"> NUMPAGES </w:instrText>
    </w:r>
    <w:r>
      <w:rPr>
        <w:color w:val="7F7F7F"/>
        <w:sz w:val="16"/>
        <w:lang w:val="pt-BR"/>
      </w:rPr>
      <w:fldChar w:fldCharType="separate"/>
    </w:r>
    <w:r w:rsidR="007A3E8A">
      <w:rPr>
        <w:noProof/>
        <w:color w:val="7F7F7F"/>
        <w:sz w:val="16"/>
        <w:lang w:val="pt-BR"/>
      </w:rPr>
      <w:t>5</w:t>
    </w:r>
    <w:r>
      <w:rPr>
        <w:color w:val="7F7F7F"/>
        <w:sz w:val="16"/>
        <w:lang w:val="pt-BR"/>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560705AF"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pt-BR"/>
      </w:rPr>
      <w:tab/>
      <w:t xml:space="preserve"> </w:t>
    </w:r>
    <w:r>
      <w:rPr>
        <w:rFonts w:cs="Times New Roman"/>
        <w:color w:val="7F7F7F"/>
        <w:sz w:val="16"/>
        <w:lang w:val="pt-BR"/>
      </w:rPr>
      <w:tab/>
    </w:r>
    <w:r>
      <w:rPr>
        <w:rFonts w:cs="Times New Roman"/>
        <w:color w:val="7F7F7F"/>
        <w:sz w:val="16"/>
        <w:lang w:val="pt-BR"/>
      </w:rPr>
      <w:fldChar w:fldCharType="begin"/>
    </w:r>
    <w:r>
      <w:rPr>
        <w:rFonts w:cs="Times New Roman"/>
        <w:color w:val="7F7F7F"/>
        <w:sz w:val="16"/>
        <w:lang w:val="pt-BR"/>
      </w:rPr>
      <w:instrText xml:space="preserve"> PAGE </w:instrText>
    </w:r>
    <w:r>
      <w:rPr>
        <w:rFonts w:cs="Times New Roman"/>
        <w:color w:val="7F7F7F"/>
        <w:sz w:val="16"/>
        <w:lang w:val="pt-BR"/>
      </w:rPr>
      <w:fldChar w:fldCharType="separate"/>
    </w:r>
    <w:r>
      <w:rPr>
        <w:rFonts w:cs="Times New Roman"/>
        <w:noProof/>
        <w:color w:val="7F7F7F"/>
        <w:sz w:val="16"/>
        <w:lang w:val="pt-BR"/>
      </w:rPr>
      <w:t>1</w:t>
    </w:r>
    <w:r>
      <w:rPr>
        <w:rFonts w:cs="Times New Roman"/>
        <w:color w:val="7F7F7F"/>
        <w:sz w:val="16"/>
        <w:lang w:val="pt-BR"/>
      </w:rPr>
      <w:fldChar w:fldCharType="end"/>
    </w:r>
    <w:r>
      <w:rPr>
        <w:rFonts w:cs="Times New Roman"/>
        <w:color w:val="7F7F7F"/>
        <w:sz w:val="16"/>
        <w:lang w:val="pt-BR"/>
      </w:rPr>
      <w:t>/</w:t>
    </w:r>
    <w:r>
      <w:rPr>
        <w:rFonts w:cs="Times New Roman"/>
        <w:color w:val="7F7F7F"/>
        <w:sz w:val="16"/>
        <w:lang w:val="pt-BR"/>
      </w:rPr>
      <w:fldChar w:fldCharType="begin"/>
    </w:r>
    <w:r>
      <w:rPr>
        <w:rFonts w:cs="Times New Roman"/>
        <w:color w:val="7F7F7F"/>
        <w:sz w:val="16"/>
        <w:lang w:val="pt-BR"/>
      </w:rPr>
      <w:instrText xml:space="preserve"> NUMPAGES </w:instrText>
    </w:r>
    <w:r>
      <w:rPr>
        <w:rFonts w:cs="Times New Roman"/>
        <w:color w:val="7F7F7F"/>
        <w:sz w:val="16"/>
        <w:lang w:val="pt-BR"/>
      </w:rPr>
      <w:fldChar w:fldCharType="separate"/>
    </w:r>
    <w:r>
      <w:rPr>
        <w:rFonts w:cs="Times New Roman"/>
        <w:noProof/>
        <w:color w:val="7F7F7F"/>
        <w:sz w:val="16"/>
        <w:lang w:val="pt-BR"/>
      </w:rPr>
      <w:t>3</w:t>
    </w:r>
    <w:r>
      <w:rPr>
        <w:rFonts w:cs="Times New Roman"/>
        <w:color w:val="7F7F7F"/>
        <w:sz w:val="16"/>
        <w:lang w:val="pt-BR"/>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9BCC7" w14:textId="77777777" w:rsidR="00D80AE1" w:rsidRDefault="00D80AE1">
      <w:r>
        <w:separator/>
      </w:r>
    </w:p>
    <w:p w14:paraId="6C5BD763" w14:textId="77777777" w:rsidR="00D80AE1" w:rsidRDefault="00D80AE1"/>
    <w:p w14:paraId="1A62DA8B" w14:textId="77777777" w:rsidR="00D80AE1" w:rsidRDefault="00D80AE1"/>
    <w:p w14:paraId="5D66B76C" w14:textId="77777777" w:rsidR="00D80AE1" w:rsidRDefault="00D80AE1"/>
    <w:p w14:paraId="48979B87" w14:textId="77777777" w:rsidR="00D80AE1" w:rsidRDefault="00D80AE1"/>
    <w:p w14:paraId="7B365618" w14:textId="77777777" w:rsidR="00D80AE1" w:rsidRDefault="00D80AE1" w:rsidP="00420B47"/>
    <w:p w14:paraId="6E91BE91" w14:textId="77777777" w:rsidR="00D80AE1" w:rsidRDefault="00D80AE1"/>
    <w:p w14:paraId="6848B796" w14:textId="77777777" w:rsidR="00D80AE1" w:rsidRDefault="00D80AE1" w:rsidP="00712957"/>
    <w:p w14:paraId="48B7D985" w14:textId="77777777" w:rsidR="00D80AE1" w:rsidRDefault="00D80AE1"/>
  </w:footnote>
  <w:footnote w:type="continuationSeparator" w:id="0">
    <w:p w14:paraId="110B58BF" w14:textId="77777777" w:rsidR="00D80AE1" w:rsidRDefault="00D80AE1">
      <w:r>
        <w:continuationSeparator/>
      </w:r>
    </w:p>
    <w:p w14:paraId="7B584BD5" w14:textId="77777777" w:rsidR="00D80AE1" w:rsidRDefault="00D80AE1"/>
    <w:p w14:paraId="05623048" w14:textId="77777777" w:rsidR="00D80AE1" w:rsidRDefault="00D80AE1"/>
    <w:p w14:paraId="22E2DE0D" w14:textId="77777777" w:rsidR="00D80AE1" w:rsidRDefault="00D80AE1"/>
    <w:p w14:paraId="746D4C6C" w14:textId="77777777" w:rsidR="00D80AE1" w:rsidRDefault="00D80AE1"/>
    <w:p w14:paraId="2019B1D0" w14:textId="77777777" w:rsidR="00D80AE1" w:rsidRDefault="00D80AE1" w:rsidP="00420B47"/>
    <w:p w14:paraId="14C745AB" w14:textId="77777777" w:rsidR="00D80AE1" w:rsidRDefault="00D80AE1"/>
    <w:p w14:paraId="3BC86113" w14:textId="77777777" w:rsidR="00D80AE1" w:rsidRDefault="00D80AE1" w:rsidP="00712957"/>
    <w:p w14:paraId="1140F956" w14:textId="77777777" w:rsidR="00D80AE1" w:rsidRDefault="00D80A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3C76" w14:textId="77777777" w:rsidR="00F20BF8" w:rsidRDefault="00F20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7A3E8A" w:rsidRDefault="00E6591C" w:rsidP="005678CE">
    <w:pPr>
      <w:pStyle w:val="Header"/>
      <w:tabs>
        <w:tab w:val="right" w:pos="9072"/>
      </w:tabs>
      <w:spacing w:after="0"/>
      <w:ind w:left="-1417"/>
      <w:rPr>
        <w:rFonts w:ascii="Arial Narrow Bold" w:hAnsi="Arial Narrow Bold"/>
        <w:b w:val="0"/>
        <w:color w:val="FFFFFF"/>
        <w:lang w:val="fr-FR"/>
      </w:rPr>
    </w:pPr>
    <w:r>
      <w:rPr>
        <w:b w:val="0"/>
        <w:lang w:val="pt-BR"/>
      </w:rPr>
      <w:tab/>
    </w:r>
    <w:r>
      <w:rPr>
        <w:rFonts w:ascii="Arial Narrow Bold" w:hAnsi="Arial Narrow Bold"/>
        <w:b w:val="0"/>
        <w:color w:val="FFFFFF"/>
        <w:lang w:val="pt-BR"/>
      </w:rPr>
      <w:t>AGFA GRAPHICS</w:t>
    </w:r>
  </w:p>
  <w:p w14:paraId="5D59F9E1" w14:textId="77777777" w:rsidR="00E6591C" w:rsidRPr="007A3E8A" w:rsidRDefault="00E6591C" w:rsidP="009B6785">
    <w:pPr>
      <w:rPr>
        <w:lang w:val="fr-FR"/>
      </w:rPr>
    </w:pPr>
  </w:p>
  <w:p w14:paraId="5FD424EC" w14:textId="26259CB9" w:rsidR="00E6591C" w:rsidRPr="007A3E8A" w:rsidRDefault="00E6591C" w:rsidP="003C7BC8">
    <w:pPr>
      <w:tabs>
        <w:tab w:val="left" w:pos="2948"/>
      </w:tabs>
      <w:spacing w:after="240"/>
      <w:rPr>
        <w:b/>
        <w:color w:val="404040"/>
        <w:sz w:val="44"/>
        <w:szCs w:val="44"/>
        <w:lang w:val="fr-FR"/>
      </w:rPr>
    </w:pPr>
    <w:r>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25F1D6F0" w:rsidR="00E6591C" w:rsidRPr="003E3940" w:rsidRDefault="004057B4" w:rsidP="004057B4">
                          <w:pPr>
                            <w:jc w:val="right"/>
                            <w:rPr>
                              <w:rFonts w:ascii="Arial Narrow" w:hAnsi="Arial Narrow"/>
                            </w:rPr>
                          </w:pPr>
                          <w:r>
                            <w:rPr>
                              <w:rFonts w:ascii="Arial Narrow" w:hAnsi="Arial Narrow"/>
                              <w:lang w:val="pt-BR"/>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25F1D6F0" w:rsidR="00E6591C" w:rsidRPr="003E3940" w:rsidRDefault="004057B4" w:rsidP="004057B4">
                    <w:pPr>
                      <w:jc w:val="right"/>
                      <w:rPr>
                        <w:rFonts w:ascii="Arial Narrow" w:hAnsi="Arial Narrow"/>
                      </w:rPr>
                    </w:pPr>
                    <w:r>
                      <w:rPr>
                        <w:rFonts w:ascii="Arial Narrow" w:hAnsi="Arial Narrow"/>
                        <w:lang w:val="pt-BR"/>
                      </w:rPr>
                      <w:t>AGFA</w:t>
                    </w:r>
                  </w:p>
                </w:txbxContent>
              </v:textbox>
            </v:shape>
          </w:pict>
        </mc:Fallback>
      </mc:AlternateContent>
    </w:r>
    <w:r>
      <w:rPr>
        <w:b/>
        <w:bCs/>
        <w:color w:val="404040"/>
        <w:sz w:val="28"/>
        <w:szCs w:val="44"/>
        <w:lang w:val="pt-BR"/>
      </w:rPr>
      <w:t>COMUNICADO DE IMPRENSA</w:t>
    </w:r>
    <w:r>
      <w:rPr>
        <w:color w:val="404040"/>
        <w:sz w:val="28"/>
        <w:szCs w:val="44"/>
        <w:lang w:val="pt-BR"/>
      </w:rPr>
      <w:tab/>
    </w:r>
  </w:p>
  <w:p w14:paraId="6899590F" w14:textId="77777777" w:rsidR="00E6591C" w:rsidRPr="007A3E8A" w:rsidRDefault="00E6591C" w:rsidP="00712957">
    <w:pPr>
      <w:rPr>
        <w:lang w:val="fr-FR"/>
      </w:rPr>
    </w:pPr>
  </w:p>
  <w:p w14:paraId="5DFA80CB"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4E4FCD69" wp14:editId="5B97F087">
              <wp:simplePos x="0" y="0"/>
              <wp:positionH relativeFrom="column">
                <wp:posOffset>-81280</wp:posOffset>
              </wp:positionH>
              <wp:positionV relativeFrom="paragraph">
                <wp:posOffset>332740</wp:posOffset>
              </wp:positionV>
              <wp:extent cx="1371600" cy="787400"/>
              <wp:effectExtent l="0" t="0" r="19050" b="1270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7400"/>
                      </a:xfrm>
                      <a:prstGeom prst="rect">
                        <a:avLst/>
                      </a:prstGeom>
                      <a:solidFill>
                        <a:srgbClr val="FFFFFF"/>
                      </a:solidFill>
                      <a:ln w="9525">
                        <a:solidFill>
                          <a:srgbClr val="AA0200"/>
                        </a:solidFill>
                        <a:miter lim="800000"/>
                        <a:headEnd/>
                        <a:tailEnd/>
                      </a:ln>
                    </wps:spPr>
                    <wps:txbx>
                      <w:txbxContent>
                        <w:p w14:paraId="10F4FFDA" w14:textId="6958DE83" w:rsidR="00E6591C" w:rsidRPr="007A3E8A" w:rsidRDefault="004057B4" w:rsidP="003D4C70">
                          <w:pPr>
                            <w:spacing w:after="0" w:line="276" w:lineRule="auto"/>
                            <w:rPr>
                              <w:b/>
                              <w:sz w:val="16"/>
                              <w:lang w:val="nl-BE"/>
                            </w:rPr>
                          </w:pPr>
                          <w:r>
                            <w:rPr>
                              <w:b/>
                              <w:bCs/>
                              <w:sz w:val="16"/>
                              <w:lang w:val="pt-BR"/>
                            </w:rPr>
                            <w:t>Agfa</w:t>
                          </w:r>
                        </w:p>
                        <w:p w14:paraId="2207FE87" w14:textId="77777777" w:rsidR="00E6591C" w:rsidRPr="007A3E8A" w:rsidRDefault="00E6591C" w:rsidP="003D4C70">
                          <w:pPr>
                            <w:spacing w:after="0" w:line="276" w:lineRule="auto"/>
                            <w:rPr>
                              <w:b/>
                              <w:sz w:val="16"/>
                              <w:lang w:val="nl-BE"/>
                            </w:rPr>
                          </w:pPr>
                          <w:r>
                            <w:rPr>
                              <w:rFonts w:ascii="Arial Narrow" w:hAnsi="Arial Narrow"/>
                              <w:sz w:val="16"/>
                              <w:lang w:val="pt-BR"/>
                            </w:rPr>
                            <w:t>Septestraat 27</w:t>
                          </w:r>
                        </w:p>
                        <w:p w14:paraId="27BC5198" w14:textId="77777777" w:rsidR="00E6591C" w:rsidRPr="007A3E8A" w:rsidRDefault="00E6591C" w:rsidP="003D4C70">
                          <w:pPr>
                            <w:spacing w:after="0" w:line="276" w:lineRule="auto"/>
                            <w:rPr>
                              <w:rFonts w:ascii="Arial Narrow" w:hAnsi="Arial Narrow"/>
                              <w:sz w:val="16"/>
                              <w:lang w:val="nl-BE"/>
                            </w:rPr>
                          </w:pPr>
                          <w:r>
                            <w:rPr>
                              <w:rFonts w:ascii="Arial Narrow" w:hAnsi="Arial Narrow"/>
                              <w:sz w:val="16"/>
                              <w:lang w:val="pt-BR"/>
                            </w:rPr>
                            <w:t xml:space="preserve">B – 2640 Mortsel </w:t>
                          </w:r>
                        </w:p>
                        <w:p w14:paraId="7E92F1CE" w14:textId="77777777" w:rsidR="00E6591C" w:rsidRPr="007A3E8A" w:rsidRDefault="00E6591C" w:rsidP="003D4C70">
                          <w:pPr>
                            <w:spacing w:after="0" w:line="276" w:lineRule="auto"/>
                            <w:rPr>
                              <w:sz w:val="16"/>
                              <w:lang w:val="nl-BE"/>
                            </w:rPr>
                          </w:pPr>
                          <w:r>
                            <w:rPr>
                              <w:rFonts w:ascii="Arial Narrow" w:hAnsi="Arial Narrow"/>
                              <w:sz w:val="16"/>
                              <w:lang w:val="pt-BR"/>
                            </w:rPr>
                            <w:t>Bélgica</w:t>
                          </w:r>
                        </w:p>
                        <w:p w14:paraId="0A787501" w14:textId="1EA4A47C" w:rsidR="00E6591C" w:rsidRPr="007A3E8A" w:rsidRDefault="00E6591C" w:rsidP="003D4C70">
                          <w:pPr>
                            <w:spacing w:line="276" w:lineRule="auto"/>
                            <w:rPr>
                              <w:lang w:val="nl-BE"/>
                            </w:rPr>
                          </w:pPr>
                          <w:r>
                            <w:rPr>
                              <w:rFonts w:ascii="Arial Narrow" w:hAnsi="Arial Narrow"/>
                              <w:sz w:val="16"/>
                              <w:lang w:val="pt-BR"/>
                            </w:rPr>
                            <w:t>press@agfa.com</w:t>
                          </w:r>
                        </w:p>
                        <w:p w14:paraId="4A2D5046" w14:textId="77777777" w:rsidR="00E6591C" w:rsidRPr="007A3E8A" w:rsidRDefault="00E6591C" w:rsidP="003D4C70">
                          <w:pPr>
                            <w:spacing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" strokecolor="#aa0200">
              <v:textbox>
                <w:txbxContent>
                  <w:p w14:paraId="10F4FFDA" w14:textId="6958DE83" w:rsidR="00E6591C" w:rsidRPr="007A3E8A" w:rsidRDefault="004057B4" w:rsidP="003D4C70">
                    <w:pPr>
                      <w:spacing w:after="0" w:line="276" w:lineRule="auto"/>
                      <w:rPr>
                        <w:b/>
                        <w:sz w:val="16"/>
                        <w:lang w:val="nl-BE"/>
                      </w:rPr>
                    </w:pPr>
                    <w:r>
                      <w:rPr>
                        <w:b/>
                        <w:bCs/>
                        <w:sz w:val="16"/>
                        <w:lang w:val="pt-BR"/>
                      </w:rPr>
                      <w:t>Agfa</w:t>
                    </w:r>
                  </w:p>
                  <w:p w14:paraId="2207FE87" w14:textId="77777777" w:rsidR="00E6591C" w:rsidRPr="007A3E8A" w:rsidRDefault="00E6591C" w:rsidP="003D4C70">
                    <w:pPr>
                      <w:spacing w:after="0" w:line="276" w:lineRule="auto"/>
                      <w:rPr>
                        <w:b/>
                        <w:sz w:val="16"/>
                        <w:lang w:val="nl-BE"/>
                      </w:rPr>
                    </w:pPr>
                    <w:r>
                      <w:rPr>
                        <w:rFonts w:ascii="Arial Narrow" w:hAnsi="Arial Narrow"/>
                        <w:sz w:val="16"/>
                        <w:lang w:val="pt-BR"/>
                      </w:rPr>
                      <w:t>Septestraat 27</w:t>
                    </w:r>
                  </w:p>
                  <w:p w14:paraId="27BC5198" w14:textId="77777777" w:rsidR="00E6591C" w:rsidRPr="007A3E8A" w:rsidRDefault="00E6591C" w:rsidP="003D4C70">
                    <w:pPr>
                      <w:spacing w:after="0" w:line="276" w:lineRule="auto"/>
                      <w:rPr>
                        <w:rFonts w:ascii="Arial Narrow" w:hAnsi="Arial Narrow"/>
                        <w:sz w:val="16"/>
                        <w:lang w:val="nl-BE"/>
                      </w:rPr>
                    </w:pPr>
                    <w:r>
                      <w:rPr>
                        <w:rFonts w:ascii="Arial Narrow" w:hAnsi="Arial Narrow"/>
                        <w:sz w:val="16"/>
                        <w:lang w:val="pt-BR"/>
                      </w:rPr>
                      <w:t xml:space="preserve">B – 2640 Mortsel </w:t>
                    </w:r>
                  </w:p>
                  <w:p w14:paraId="7E92F1CE" w14:textId="77777777" w:rsidR="00E6591C" w:rsidRPr="007A3E8A" w:rsidRDefault="00E6591C" w:rsidP="003D4C70">
                    <w:pPr>
                      <w:spacing w:after="0" w:line="276" w:lineRule="auto"/>
                      <w:rPr>
                        <w:sz w:val="16"/>
                        <w:lang w:val="nl-BE"/>
                      </w:rPr>
                    </w:pPr>
                    <w:r>
                      <w:rPr>
                        <w:rFonts w:ascii="Arial Narrow" w:hAnsi="Arial Narrow"/>
                        <w:sz w:val="16"/>
                        <w:lang w:val="pt-BR"/>
                      </w:rPr>
                      <w:t>Bélgica</w:t>
                    </w:r>
                  </w:p>
                  <w:p w14:paraId="0A787501" w14:textId="1EA4A47C" w:rsidR="00E6591C" w:rsidRPr="007A3E8A" w:rsidRDefault="00E6591C" w:rsidP="003D4C70">
                    <w:pPr>
                      <w:spacing w:line="276" w:lineRule="auto"/>
                      <w:rPr>
                        <w:lang w:val="nl-BE"/>
                      </w:rPr>
                    </w:pPr>
                    <w:r>
                      <w:rPr>
                        <w:rFonts w:ascii="Arial Narrow" w:hAnsi="Arial Narrow"/>
                        <w:sz w:val="16"/>
                        <w:lang w:val="pt-BR"/>
                      </w:rPr>
                      <w:t>press@agfa.com</w:t>
                    </w:r>
                  </w:p>
                  <w:p w14:paraId="4A2D5046" w14:textId="77777777" w:rsidR="00E6591C" w:rsidRPr="007A3E8A" w:rsidRDefault="00E6591C" w:rsidP="003D4C70">
                    <w:pPr>
                      <w:spacing w:line="276" w:lineRule="auto"/>
                      <w:rPr>
                        <w:lang w:val="nl-B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pt-BR"/>
      </w:rPr>
      <w:tab/>
    </w:r>
    <w:r>
      <w:rPr>
        <w:rFonts w:ascii="Arial Narrow Bold" w:hAnsi="Arial Narrow Bold"/>
        <w:b w:val="0"/>
        <w:color w:val="FFFFFF"/>
        <w:lang w:val="pt-BR"/>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Pr>
                              <w:rFonts w:ascii="Arial Narrow" w:hAnsi="Arial Narrow"/>
                              <w:lang w:val="pt-BR"/>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Pr>
                        <w:rFonts w:ascii="Arial Narrow" w:hAnsi="Arial Narrow"/>
                        <w:lang w:val="pt-BR"/>
                      </w:rPr>
                      <w:t>AGFA GRAPHICS</w:t>
                    </w:r>
                  </w:p>
                </w:txbxContent>
              </v:textbox>
            </v:shape>
          </w:pict>
        </mc:Fallback>
      </mc:AlternateContent>
    </w:r>
    <w:r>
      <w:rPr>
        <w:b/>
        <w:bCs/>
        <w:color w:val="404040"/>
        <w:sz w:val="28"/>
        <w:szCs w:val="44"/>
        <w:lang w:val="pt-BR"/>
      </w:rPr>
      <w:t>COMUNICADO DE IMPRENSA</w:t>
    </w:r>
  </w:p>
  <w:p w14:paraId="3E7EBC00"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Pr="007A3E8A" w:rsidRDefault="00E6591C" w:rsidP="009041F0">
                          <w:pPr>
                            <w:spacing w:after="0"/>
                            <w:rPr>
                              <w:b/>
                              <w:sz w:val="16"/>
                              <w:lang w:val="fr-FR"/>
                            </w:rPr>
                          </w:pPr>
                          <w:r>
                            <w:rPr>
                              <w:b/>
                              <w:bCs/>
                              <w:sz w:val="16"/>
                              <w:lang w:val="pt-BR"/>
                            </w:rPr>
                            <w:t>Agfa Graphics</w:t>
                          </w:r>
                        </w:p>
                        <w:p w14:paraId="4CDE183D" w14:textId="77777777" w:rsidR="00E6591C" w:rsidRPr="007A3E8A" w:rsidRDefault="00E6591C" w:rsidP="009041F0">
                          <w:pPr>
                            <w:spacing w:after="0"/>
                            <w:rPr>
                              <w:b/>
                              <w:sz w:val="16"/>
                              <w:lang w:val="fr-FR"/>
                            </w:rPr>
                          </w:pPr>
                          <w:r>
                            <w:rPr>
                              <w:rFonts w:ascii="Arial Narrow" w:hAnsi="Arial Narrow"/>
                              <w:sz w:val="16"/>
                              <w:lang w:val="pt-BR"/>
                            </w:rPr>
                            <w:t>Septestraat 27</w:t>
                          </w:r>
                        </w:p>
                        <w:p w14:paraId="7F54C176" w14:textId="77777777" w:rsidR="00E6591C" w:rsidRPr="007A3E8A" w:rsidRDefault="00E6591C" w:rsidP="009041F0">
                          <w:pPr>
                            <w:spacing w:after="0"/>
                            <w:rPr>
                              <w:rFonts w:ascii="Arial Narrow" w:hAnsi="Arial Narrow"/>
                              <w:sz w:val="16"/>
                              <w:lang w:val="fr-FR"/>
                            </w:rPr>
                          </w:pPr>
                          <w:r>
                            <w:rPr>
                              <w:rFonts w:ascii="Arial Narrow" w:hAnsi="Arial Narrow"/>
                              <w:sz w:val="16"/>
                              <w:lang w:val="pt-BR"/>
                            </w:rPr>
                            <w:t xml:space="preserve">B – 2640 Mortsel </w:t>
                          </w:r>
                        </w:p>
                        <w:p w14:paraId="718EBBE2" w14:textId="77777777" w:rsidR="00E6591C" w:rsidRPr="007A3E8A" w:rsidRDefault="00E6591C" w:rsidP="009041F0">
                          <w:pPr>
                            <w:spacing w:after="0"/>
                            <w:rPr>
                              <w:sz w:val="16"/>
                              <w:lang w:val="fr-FR"/>
                            </w:rPr>
                          </w:pPr>
                          <w:r>
                            <w:rPr>
                              <w:rFonts w:ascii="Arial Narrow" w:hAnsi="Arial Narrow"/>
                              <w:sz w:val="16"/>
                              <w:lang w:val="pt-BR"/>
                            </w:rPr>
                            <w:t>Bélgica</w:t>
                          </w:r>
                        </w:p>
                        <w:p w14:paraId="0BCABC39" w14:textId="77777777" w:rsidR="00E6591C" w:rsidRPr="007A3E8A" w:rsidRDefault="00E6591C" w:rsidP="009041F0">
                          <w:pPr>
                            <w:spacing w:after="0"/>
                            <w:rPr>
                              <w:sz w:val="16"/>
                              <w:lang w:val="fr-FR"/>
                            </w:rPr>
                          </w:pPr>
                        </w:p>
                        <w:p w14:paraId="7BA39891" w14:textId="77777777" w:rsidR="00E6591C" w:rsidRPr="007A3E8A" w:rsidRDefault="00E6591C" w:rsidP="009041F0">
                          <w:pPr>
                            <w:spacing w:after="0"/>
                            <w:rPr>
                              <w:rFonts w:ascii="Arial Narrow" w:hAnsi="Arial Narrow"/>
                              <w:sz w:val="16"/>
                              <w:lang w:val="fr-FR"/>
                            </w:rPr>
                          </w:pPr>
                          <w:r>
                            <w:rPr>
                              <w:rFonts w:ascii="Arial Narrow" w:hAnsi="Arial Narrow"/>
                              <w:sz w:val="16"/>
                              <w:lang w:val="pt-BR"/>
                            </w:rPr>
                            <w:t>Paul Adriaensen</w:t>
                          </w:r>
                        </w:p>
                        <w:p w14:paraId="4E20E5EA" w14:textId="77777777" w:rsidR="00E6591C" w:rsidRPr="007A3E8A" w:rsidRDefault="00E6591C" w:rsidP="009041F0">
                          <w:pPr>
                            <w:spacing w:after="0"/>
                            <w:rPr>
                              <w:rFonts w:ascii="Arial Narrow" w:hAnsi="Arial Narrow"/>
                              <w:sz w:val="16"/>
                              <w:lang w:val="fr-FR"/>
                            </w:rPr>
                          </w:pPr>
                          <w:r>
                            <w:rPr>
                              <w:rFonts w:ascii="Arial Narrow" w:hAnsi="Arial Narrow"/>
                              <w:i/>
                              <w:iCs/>
                              <w:sz w:val="16"/>
                              <w:lang w:val="pt-BR"/>
                            </w:rPr>
                            <w:t>Gerente de imprensa</w:t>
                          </w:r>
                          <w:r>
                            <w:rPr>
                              <w:rFonts w:ascii="Arial Narrow" w:hAnsi="Arial Narrow"/>
                              <w:sz w:val="16"/>
                              <w:lang w:val="pt-BR"/>
                            </w:rPr>
                            <w:br/>
                          </w:r>
                          <w:r>
                            <w:rPr>
                              <w:rFonts w:ascii="Arial Narrow" w:hAnsi="Arial Narrow"/>
                              <w:i/>
                              <w:iCs/>
                              <w:sz w:val="16"/>
                              <w:lang w:val="pt-BR"/>
                            </w:rPr>
                            <w:t xml:space="preserve">Agfa Graphics </w:t>
                          </w:r>
                        </w:p>
                        <w:p w14:paraId="5F2129EF" w14:textId="77777777" w:rsidR="00E6591C" w:rsidRPr="007A3E8A" w:rsidRDefault="00E6591C" w:rsidP="009041F0">
                          <w:pPr>
                            <w:spacing w:after="0"/>
                            <w:rPr>
                              <w:rFonts w:ascii="Arial Narrow" w:hAnsi="Arial Narrow"/>
                              <w:sz w:val="16"/>
                              <w:lang w:val="fr-FR"/>
                            </w:rPr>
                          </w:pPr>
                        </w:p>
                        <w:p w14:paraId="16528D32" w14:textId="77777777" w:rsidR="00E6591C" w:rsidRPr="007A3E8A" w:rsidRDefault="00E6591C" w:rsidP="009041F0">
                          <w:pPr>
                            <w:spacing w:after="0"/>
                            <w:rPr>
                              <w:rFonts w:ascii="Arial Narrow" w:hAnsi="Arial Narrow"/>
                              <w:sz w:val="16"/>
                              <w:lang w:val="fr-FR"/>
                            </w:rPr>
                          </w:pPr>
                          <w:r>
                            <w:rPr>
                              <w:rFonts w:ascii="Arial Narrow" w:hAnsi="Arial Narrow"/>
                              <w:sz w:val="16"/>
                              <w:lang w:val="pt-BR"/>
                            </w:rPr>
                            <w:t>T: +32 3 444 3940</w:t>
                          </w:r>
                        </w:p>
                        <w:p w14:paraId="77FF62B2" w14:textId="77777777" w:rsidR="00E6591C" w:rsidRPr="007A3E8A" w:rsidRDefault="00E6591C" w:rsidP="009041F0">
                          <w:pPr>
                            <w:rPr>
                              <w:lang w:val="fr-FR"/>
                            </w:rPr>
                          </w:pPr>
                          <w:r>
                            <w:rPr>
                              <w:rFonts w:ascii="Arial Narrow" w:hAnsi="Arial Narrow"/>
                              <w:sz w:val="16"/>
                              <w:lang w:val="pt-BR"/>
                            </w:rPr>
                            <w:t>E: press.graphics@agfa.com</w:t>
                          </w:r>
                        </w:p>
                        <w:p w14:paraId="1B7A34F6" w14:textId="77777777" w:rsidR="00E6591C" w:rsidRPr="007A3E8A"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Pr="007A3E8A" w:rsidRDefault="00E6591C" w:rsidP="009041F0">
                    <w:pPr>
                      <w:spacing w:after="0"/>
                      <w:rPr>
                        <w:b/>
                        <w:sz w:val="16"/>
                        <w:lang w:val="fr-FR"/>
                      </w:rPr>
                    </w:pPr>
                    <w:r>
                      <w:rPr>
                        <w:b/>
                        <w:bCs/>
                        <w:sz w:val="16"/>
                        <w:lang w:val="pt-BR"/>
                      </w:rPr>
                      <w:t>Agfa Graphics</w:t>
                    </w:r>
                  </w:p>
                  <w:p w14:paraId="4CDE183D" w14:textId="77777777" w:rsidR="00E6591C" w:rsidRPr="007A3E8A" w:rsidRDefault="00E6591C" w:rsidP="009041F0">
                    <w:pPr>
                      <w:spacing w:after="0"/>
                      <w:rPr>
                        <w:b/>
                        <w:sz w:val="16"/>
                        <w:lang w:val="fr-FR"/>
                      </w:rPr>
                    </w:pPr>
                    <w:r>
                      <w:rPr>
                        <w:rFonts w:ascii="Arial Narrow" w:hAnsi="Arial Narrow"/>
                        <w:sz w:val="16"/>
                        <w:lang w:val="pt-BR"/>
                      </w:rPr>
                      <w:t>Septestraat 27</w:t>
                    </w:r>
                  </w:p>
                  <w:p w14:paraId="7F54C176" w14:textId="77777777" w:rsidR="00E6591C" w:rsidRPr="007A3E8A" w:rsidRDefault="00E6591C" w:rsidP="009041F0">
                    <w:pPr>
                      <w:spacing w:after="0"/>
                      <w:rPr>
                        <w:rFonts w:ascii="Arial Narrow" w:hAnsi="Arial Narrow"/>
                        <w:sz w:val="16"/>
                        <w:lang w:val="fr-FR"/>
                      </w:rPr>
                    </w:pPr>
                    <w:r>
                      <w:rPr>
                        <w:rFonts w:ascii="Arial Narrow" w:hAnsi="Arial Narrow"/>
                        <w:sz w:val="16"/>
                        <w:lang w:val="pt-BR"/>
                      </w:rPr>
                      <w:t xml:space="preserve">B – 2640 Mortsel </w:t>
                    </w:r>
                  </w:p>
                  <w:p w14:paraId="718EBBE2" w14:textId="77777777" w:rsidR="00E6591C" w:rsidRPr="007A3E8A" w:rsidRDefault="00E6591C" w:rsidP="009041F0">
                    <w:pPr>
                      <w:spacing w:after="0"/>
                      <w:rPr>
                        <w:sz w:val="16"/>
                        <w:lang w:val="fr-FR"/>
                      </w:rPr>
                    </w:pPr>
                    <w:r>
                      <w:rPr>
                        <w:rFonts w:ascii="Arial Narrow" w:hAnsi="Arial Narrow"/>
                        <w:sz w:val="16"/>
                        <w:lang w:val="pt-BR"/>
                      </w:rPr>
                      <w:t>Bélgica</w:t>
                    </w:r>
                  </w:p>
                  <w:p w14:paraId="0BCABC39" w14:textId="77777777" w:rsidR="00E6591C" w:rsidRPr="007A3E8A" w:rsidRDefault="00E6591C" w:rsidP="009041F0">
                    <w:pPr>
                      <w:spacing w:after="0"/>
                      <w:rPr>
                        <w:sz w:val="16"/>
                        <w:lang w:val="fr-FR"/>
                      </w:rPr>
                    </w:pPr>
                  </w:p>
                  <w:p w14:paraId="7BA39891" w14:textId="77777777" w:rsidR="00E6591C" w:rsidRPr="007A3E8A" w:rsidRDefault="00E6591C" w:rsidP="009041F0">
                    <w:pPr>
                      <w:spacing w:after="0"/>
                      <w:rPr>
                        <w:rFonts w:ascii="Arial Narrow" w:hAnsi="Arial Narrow"/>
                        <w:sz w:val="16"/>
                        <w:lang w:val="fr-FR"/>
                      </w:rPr>
                    </w:pPr>
                    <w:r>
                      <w:rPr>
                        <w:rFonts w:ascii="Arial Narrow" w:hAnsi="Arial Narrow"/>
                        <w:sz w:val="16"/>
                        <w:lang w:val="pt-BR"/>
                      </w:rPr>
                      <w:t>Paul Adriaensen</w:t>
                    </w:r>
                  </w:p>
                  <w:p w14:paraId="4E20E5EA" w14:textId="77777777" w:rsidR="00E6591C" w:rsidRPr="007A3E8A" w:rsidRDefault="00E6591C" w:rsidP="009041F0">
                    <w:pPr>
                      <w:spacing w:after="0"/>
                      <w:rPr>
                        <w:rFonts w:ascii="Arial Narrow" w:hAnsi="Arial Narrow"/>
                        <w:sz w:val="16"/>
                        <w:lang w:val="fr-FR"/>
                      </w:rPr>
                    </w:pPr>
                    <w:r>
                      <w:rPr>
                        <w:rFonts w:ascii="Arial Narrow" w:hAnsi="Arial Narrow"/>
                        <w:i/>
                        <w:iCs/>
                        <w:sz w:val="16"/>
                        <w:lang w:val="pt-BR"/>
                      </w:rPr>
                      <w:t>Gerente de imprensa</w:t>
                    </w:r>
                    <w:r>
                      <w:rPr>
                        <w:rFonts w:ascii="Arial Narrow" w:hAnsi="Arial Narrow"/>
                        <w:sz w:val="16"/>
                        <w:lang w:val="pt-BR"/>
                      </w:rPr>
                      <w:br/>
                    </w:r>
                    <w:r>
                      <w:rPr>
                        <w:rFonts w:ascii="Arial Narrow" w:hAnsi="Arial Narrow"/>
                        <w:i/>
                        <w:iCs/>
                        <w:sz w:val="16"/>
                        <w:lang w:val="pt-BR"/>
                      </w:rPr>
                      <w:t xml:space="preserve">Agfa Graphics </w:t>
                    </w:r>
                  </w:p>
                  <w:p w14:paraId="5F2129EF" w14:textId="77777777" w:rsidR="00E6591C" w:rsidRPr="007A3E8A" w:rsidRDefault="00E6591C" w:rsidP="009041F0">
                    <w:pPr>
                      <w:spacing w:after="0"/>
                      <w:rPr>
                        <w:rFonts w:ascii="Arial Narrow" w:hAnsi="Arial Narrow"/>
                        <w:sz w:val="16"/>
                        <w:lang w:val="fr-FR"/>
                      </w:rPr>
                    </w:pPr>
                  </w:p>
                  <w:p w14:paraId="16528D32" w14:textId="77777777" w:rsidR="00E6591C" w:rsidRPr="007A3E8A" w:rsidRDefault="00E6591C" w:rsidP="009041F0">
                    <w:pPr>
                      <w:spacing w:after="0"/>
                      <w:rPr>
                        <w:rFonts w:ascii="Arial Narrow" w:hAnsi="Arial Narrow"/>
                        <w:sz w:val="16"/>
                        <w:lang w:val="fr-FR"/>
                      </w:rPr>
                    </w:pPr>
                    <w:r>
                      <w:rPr>
                        <w:rFonts w:ascii="Arial Narrow" w:hAnsi="Arial Narrow"/>
                        <w:sz w:val="16"/>
                        <w:lang w:val="pt-BR"/>
                      </w:rPr>
                      <w:t>T: +32 3 444 3940</w:t>
                    </w:r>
                  </w:p>
                  <w:p w14:paraId="77FF62B2" w14:textId="77777777" w:rsidR="00E6591C" w:rsidRPr="007A3E8A" w:rsidRDefault="00E6591C" w:rsidP="009041F0">
                    <w:pPr>
                      <w:rPr>
                        <w:lang w:val="fr-FR"/>
                      </w:rPr>
                    </w:pPr>
                    <w:r>
                      <w:rPr>
                        <w:rFonts w:ascii="Arial Narrow" w:hAnsi="Arial Narrow"/>
                        <w:sz w:val="16"/>
                        <w:lang w:val="pt-BR"/>
                      </w:rPr>
                      <w:t>E: press.graphics@agfa.com</w:t>
                    </w:r>
                  </w:p>
                  <w:p w14:paraId="1B7A34F6" w14:textId="77777777" w:rsidR="00E6591C" w:rsidRPr="007A3E8A" w:rsidRDefault="00E6591C" w:rsidP="009041F0">
                    <w:pPr>
                      <w:rPr>
                        <w:lang w:val="fr-FR"/>
                      </w:rPr>
                    </w:pPr>
                  </w:p>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3"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4"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16"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8"/>
  </w:num>
  <w:num w:numId="8">
    <w:abstractNumId w:val="13"/>
  </w:num>
  <w:num w:numId="9">
    <w:abstractNumId w:val="5"/>
  </w:num>
  <w:num w:numId="10">
    <w:abstractNumId w:val="7"/>
  </w:num>
  <w:num w:numId="11">
    <w:abstractNumId w:val="12"/>
  </w:num>
  <w:num w:numId="12">
    <w:abstractNumId w:val="1"/>
  </w:num>
  <w:num w:numId="13">
    <w:abstractNumId w:val="19"/>
  </w:num>
  <w:num w:numId="14">
    <w:abstractNumId w:val="6"/>
  </w:num>
  <w:num w:numId="15">
    <w:abstractNumId w:val="11"/>
  </w:num>
  <w:num w:numId="16">
    <w:abstractNumId w:val="13"/>
  </w:num>
  <w:num w:numId="17">
    <w:abstractNumId w:val="10"/>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
  </w:num>
  <w:num w:numId="23">
    <w:abstractNumId w:val="17"/>
  </w:num>
  <w:num w:numId="24">
    <w:abstractNumId w:val="8"/>
  </w:num>
  <w:num w:numId="25">
    <w:abstractNumId w:val="9"/>
  </w:num>
  <w:num w:numId="26">
    <w:abstractNumId w:val="14"/>
  </w:num>
  <w:num w:numId="27">
    <w:abstractNumId w:val="21"/>
  </w:num>
  <w:num w:numId="28">
    <w:abstractNumId w:val="2"/>
  </w:num>
  <w:num w:numId="29">
    <w:abstractNumId w:val="4"/>
  </w:num>
  <w:num w:numId="30">
    <w:abstractNumId w:val="16"/>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8D"/>
    <w:rsid w:val="000001EA"/>
    <w:rsid w:val="000003B1"/>
    <w:rsid w:val="00000677"/>
    <w:rsid w:val="0000092F"/>
    <w:rsid w:val="00001F31"/>
    <w:rsid w:val="00004818"/>
    <w:rsid w:val="0000589E"/>
    <w:rsid w:val="00005B00"/>
    <w:rsid w:val="00005B25"/>
    <w:rsid w:val="00007546"/>
    <w:rsid w:val="00007F98"/>
    <w:rsid w:val="0001004D"/>
    <w:rsid w:val="000113EA"/>
    <w:rsid w:val="00011D88"/>
    <w:rsid w:val="00012535"/>
    <w:rsid w:val="000150F2"/>
    <w:rsid w:val="0001610D"/>
    <w:rsid w:val="0001662A"/>
    <w:rsid w:val="00017131"/>
    <w:rsid w:val="0002210F"/>
    <w:rsid w:val="000242F9"/>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1939"/>
    <w:rsid w:val="00042F7D"/>
    <w:rsid w:val="000434ED"/>
    <w:rsid w:val="00043A52"/>
    <w:rsid w:val="00045692"/>
    <w:rsid w:val="00051393"/>
    <w:rsid w:val="00052872"/>
    <w:rsid w:val="0005513D"/>
    <w:rsid w:val="000551A3"/>
    <w:rsid w:val="00055444"/>
    <w:rsid w:val="0005564E"/>
    <w:rsid w:val="00055B72"/>
    <w:rsid w:val="00056A38"/>
    <w:rsid w:val="00056CFF"/>
    <w:rsid w:val="00062382"/>
    <w:rsid w:val="00062B26"/>
    <w:rsid w:val="00065D48"/>
    <w:rsid w:val="00065EDF"/>
    <w:rsid w:val="00066436"/>
    <w:rsid w:val="000665E8"/>
    <w:rsid w:val="000726E7"/>
    <w:rsid w:val="00073A0D"/>
    <w:rsid w:val="00074148"/>
    <w:rsid w:val="000757EB"/>
    <w:rsid w:val="0008039E"/>
    <w:rsid w:val="00081594"/>
    <w:rsid w:val="00081FC8"/>
    <w:rsid w:val="00082700"/>
    <w:rsid w:val="00083224"/>
    <w:rsid w:val="000848A5"/>
    <w:rsid w:val="0008513F"/>
    <w:rsid w:val="00090FAB"/>
    <w:rsid w:val="000913C9"/>
    <w:rsid w:val="00092889"/>
    <w:rsid w:val="00092939"/>
    <w:rsid w:val="00092DE8"/>
    <w:rsid w:val="00095841"/>
    <w:rsid w:val="00096BC3"/>
    <w:rsid w:val="00096C40"/>
    <w:rsid w:val="000A1580"/>
    <w:rsid w:val="000A361D"/>
    <w:rsid w:val="000A3B15"/>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5C69"/>
    <w:rsid w:val="000C6365"/>
    <w:rsid w:val="000C6962"/>
    <w:rsid w:val="000D1E49"/>
    <w:rsid w:val="000D46D7"/>
    <w:rsid w:val="000D4BC3"/>
    <w:rsid w:val="000D74A7"/>
    <w:rsid w:val="000D7929"/>
    <w:rsid w:val="000D7DC2"/>
    <w:rsid w:val="000E00D3"/>
    <w:rsid w:val="000E017B"/>
    <w:rsid w:val="000E0981"/>
    <w:rsid w:val="000E0D12"/>
    <w:rsid w:val="000E219A"/>
    <w:rsid w:val="000E4DEC"/>
    <w:rsid w:val="000E535B"/>
    <w:rsid w:val="000E54AC"/>
    <w:rsid w:val="000F1F5C"/>
    <w:rsid w:val="000F239E"/>
    <w:rsid w:val="000F26D4"/>
    <w:rsid w:val="000F33C5"/>
    <w:rsid w:val="000F3642"/>
    <w:rsid w:val="000F44EF"/>
    <w:rsid w:val="000F5457"/>
    <w:rsid w:val="000F6622"/>
    <w:rsid w:val="000F6B4E"/>
    <w:rsid w:val="000F7284"/>
    <w:rsid w:val="00100854"/>
    <w:rsid w:val="00100DC8"/>
    <w:rsid w:val="00100E86"/>
    <w:rsid w:val="00103CF0"/>
    <w:rsid w:val="00104F2D"/>
    <w:rsid w:val="0010743D"/>
    <w:rsid w:val="00111D99"/>
    <w:rsid w:val="00113127"/>
    <w:rsid w:val="00113396"/>
    <w:rsid w:val="00113DBD"/>
    <w:rsid w:val="00115638"/>
    <w:rsid w:val="001157CC"/>
    <w:rsid w:val="001162F8"/>
    <w:rsid w:val="0011675B"/>
    <w:rsid w:val="00116F5B"/>
    <w:rsid w:val="00117A53"/>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64D"/>
    <w:rsid w:val="00150978"/>
    <w:rsid w:val="00152650"/>
    <w:rsid w:val="00152F14"/>
    <w:rsid w:val="00153C41"/>
    <w:rsid w:val="00154A31"/>
    <w:rsid w:val="00155CAF"/>
    <w:rsid w:val="00157043"/>
    <w:rsid w:val="00157B89"/>
    <w:rsid w:val="001607A2"/>
    <w:rsid w:val="00160E40"/>
    <w:rsid w:val="0016258D"/>
    <w:rsid w:val="001631D9"/>
    <w:rsid w:val="00163365"/>
    <w:rsid w:val="0016374E"/>
    <w:rsid w:val="001643AB"/>
    <w:rsid w:val="00166681"/>
    <w:rsid w:val="00170EE9"/>
    <w:rsid w:val="00173455"/>
    <w:rsid w:val="00175363"/>
    <w:rsid w:val="001765B2"/>
    <w:rsid w:val="0017741F"/>
    <w:rsid w:val="00181217"/>
    <w:rsid w:val="00182804"/>
    <w:rsid w:val="00182B16"/>
    <w:rsid w:val="001830B3"/>
    <w:rsid w:val="00185784"/>
    <w:rsid w:val="00187E73"/>
    <w:rsid w:val="001904F2"/>
    <w:rsid w:val="00191474"/>
    <w:rsid w:val="00191B92"/>
    <w:rsid w:val="00192A6D"/>
    <w:rsid w:val="00192C68"/>
    <w:rsid w:val="00194960"/>
    <w:rsid w:val="0019571C"/>
    <w:rsid w:val="00195A9C"/>
    <w:rsid w:val="00195F92"/>
    <w:rsid w:val="00196485"/>
    <w:rsid w:val="001965FD"/>
    <w:rsid w:val="001A0926"/>
    <w:rsid w:val="001A14D1"/>
    <w:rsid w:val="001A1A16"/>
    <w:rsid w:val="001A2B73"/>
    <w:rsid w:val="001A2D92"/>
    <w:rsid w:val="001A397F"/>
    <w:rsid w:val="001A3AE7"/>
    <w:rsid w:val="001A3F32"/>
    <w:rsid w:val="001A4A43"/>
    <w:rsid w:val="001A4D89"/>
    <w:rsid w:val="001A60AA"/>
    <w:rsid w:val="001A66A4"/>
    <w:rsid w:val="001A6773"/>
    <w:rsid w:val="001A694C"/>
    <w:rsid w:val="001B13C4"/>
    <w:rsid w:val="001B1A6C"/>
    <w:rsid w:val="001B3854"/>
    <w:rsid w:val="001B3CBB"/>
    <w:rsid w:val="001B4432"/>
    <w:rsid w:val="001B5070"/>
    <w:rsid w:val="001B5669"/>
    <w:rsid w:val="001B6C8C"/>
    <w:rsid w:val="001C0BB6"/>
    <w:rsid w:val="001C13E3"/>
    <w:rsid w:val="001C21F2"/>
    <w:rsid w:val="001C2CF3"/>
    <w:rsid w:val="001C2DCF"/>
    <w:rsid w:val="001C35A5"/>
    <w:rsid w:val="001C3F3D"/>
    <w:rsid w:val="001C478A"/>
    <w:rsid w:val="001C4F6B"/>
    <w:rsid w:val="001C66EF"/>
    <w:rsid w:val="001C6DB3"/>
    <w:rsid w:val="001C6F02"/>
    <w:rsid w:val="001C713F"/>
    <w:rsid w:val="001D003A"/>
    <w:rsid w:val="001D08BE"/>
    <w:rsid w:val="001D16E2"/>
    <w:rsid w:val="001D3A94"/>
    <w:rsid w:val="001D3E55"/>
    <w:rsid w:val="001D4B26"/>
    <w:rsid w:val="001D631D"/>
    <w:rsid w:val="001D7B6D"/>
    <w:rsid w:val="001D7F46"/>
    <w:rsid w:val="001E03ED"/>
    <w:rsid w:val="001E11A4"/>
    <w:rsid w:val="001E23EE"/>
    <w:rsid w:val="001E2EBF"/>
    <w:rsid w:val="001E609F"/>
    <w:rsid w:val="001E66F0"/>
    <w:rsid w:val="001F04D8"/>
    <w:rsid w:val="001F0F02"/>
    <w:rsid w:val="001F1DC6"/>
    <w:rsid w:val="001F1E43"/>
    <w:rsid w:val="001F32D1"/>
    <w:rsid w:val="001F34DF"/>
    <w:rsid w:val="001F4A4D"/>
    <w:rsid w:val="001F4E54"/>
    <w:rsid w:val="001F7776"/>
    <w:rsid w:val="002002D8"/>
    <w:rsid w:val="00201BCC"/>
    <w:rsid w:val="002025EA"/>
    <w:rsid w:val="00203735"/>
    <w:rsid w:val="00203CCE"/>
    <w:rsid w:val="00204754"/>
    <w:rsid w:val="00204E8E"/>
    <w:rsid w:val="00204F87"/>
    <w:rsid w:val="00205773"/>
    <w:rsid w:val="002067AB"/>
    <w:rsid w:val="002071B2"/>
    <w:rsid w:val="00207655"/>
    <w:rsid w:val="00207C1B"/>
    <w:rsid w:val="002105D4"/>
    <w:rsid w:val="00210741"/>
    <w:rsid w:val="00211F88"/>
    <w:rsid w:val="00212596"/>
    <w:rsid w:val="0021400A"/>
    <w:rsid w:val="00215745"/>
    <w:rsid w:val="00216A78"/>
    <w:rsid w:val="00217390"/>
    <w:rsid w:val="0022040C"/>
    <w:rsid w:val="00221048"/>
    <w:rsid w:val="002210B8"/>
    <w:rsid w:val="002218F5"/>
    <w:rsid w:val="0022205D"/>
    <w:rsid w:val="0022425D"/>
    <w:rsid w:val="0022693B"/>
    <w:rsid w:val="00227431"/>
    <w:rsid w:val="00227F9B"/>
    <w:rsid w:val="00230734"/>
    <w:rsid w:val="0023183F"/>
    <w:rsid w:val="00231E5E"/>
    <w:rsid w:val="0023203F"/>
    <w:rsid w:val="0023306D"/>
    <w:rsid w:val="002373AC"/>
    <w:rsid w:val="00243344"/>
    <w:rsid w:val="00247C00"/>
    <w:rsid w:val="002510C8"/>
    <w:rsid w:val="00251475"/>
    <w:rsid w:val="002514CF"/>
    <w:rsid w:val="00251B1E"/>
    <w:rsid w:val="00252D2A"/>
    <w:rsid w:val="002540A7"/>
    <w:rsid w:val="00254A9A"/>
    <w:rsid w:val="00254BBD"/>
    <w:rsid w:val="00254CF7"/>
    <w:rsid w:val="00262D5E"/>
    <w:rsid w:val="00264276"/>
    <w:rsid w:val="0026491F"/>
    <w:rsid w:val="00266775"/>
    <w:rsid w:val="002705A2"/>
    <w:rsid w:val="002719D9"/>
    <w:rsid w:val="00272BF8"/>
    <w:rsid w:val="00273AB7"/>
    <w:rsid w:val="00273D48"/>
    <w:rsid w:val="002746BA"/>
    <w:rsid w:val="00275332"/>
    <w:rsid w:val="00275E90"/>
    <w:rsid w:val="00277C5E"/>
    <w:rsid w:val="00277F94"/>
    <w:rsid w:val="00283085"/>
    <w:rsid w:val="002839C9"/>
    <w:rsid w:val="00283A74"/>
    <w:rsid w:val="00284460"/>
    <w:rsid w:val="00284FEA"/>
    <w:rsid w:val="00285319"/>
    <w:rsid w:val="00285387"/>
    <w:rsid w:val="00286BC1"/>
    <w:rsid w:val="0028738C"/>
    <w:rsid w:val="00287E27"/>
    <w:rsid w:val="0029025E"/>
    <w:rsid w:val="00291DDA"/>
    <w:rsid w:val="00292B5B"/>
    <w:rsid w:val="00292D28"/>
    <w:rsid w:val="002931FE"/>
    <w:rsid w:val="00293E08"/>
    <w:rsid w:val="0029413B"/>
    <w:rsid w:val="002949D5"/>
    <w:rsid w:val="00294C79"/>
    <w:rsid w:val="00297D7E"/>
    <w:rsid w:val="002A0243"/>
    <w:rsid w:val="002A323A"/>
    <w:rsid w:val="002A4145"/>
    <w:rsid w:val="002A4AB9"/>
    <w:rsid w:val="002A7601"/>
    <w:rsid w:val="002A7A96"/>
    <w:rsid w:val="002B0E64"/>
    <w:rsid w:val="002B178C"/>
    <w:rsid w:val="002B1A2D"/>
    <w:rsid w:val="002B1CF1"/>
    <w:rsid w:val="002B2609"/>
    <w:rsid w:val="002B272A"/>
    <w:rsid w:val="002B2872"/>
    <w:rsid w:val="002B2AAE"/>
    <w:rsid w:val="002B54B6"/>
    <w:rsid w:val="002B54CC"/>
    <w:rsid w:val="002B60FE"/>
    <w:rsid w:val="002B6948"/>
    <w:rsid w:val="002B6F8B"/>
    <w:rsid w:val="002C0515"/>
    <w:rsid w:val="002C0735"/>
    <w:rsid w:val="002C10FE"/>
    <w:rsid w:val="002C1183"/>
    <w:rsid w:val="002C11EF"/>
    <w:rsid w:val="002C2DF0"/>
    <w:rsid w:val="002C3DF4"/>
    <w:rsid w:val="002C49E7"/>
    <w:rsid w:val="002C4F0B"/>
    <w:rsid w:val="002C6A81"/>
    <w:rsid w:val="002D0194"/>
    <w:rsid w:val="002D0B84"/>
    <w:rsid w:val="002D2316"/>
    <w:rsid w:val="002D23CE"/>
    <w:rsid w:val="002D33CA"/>
    <w:rsid w:val="002D3450"/>
    <w:rsid w:val="002D359E"/>
    <w:rsid w:val="002D3B90"/>
    <w:rsid w:val="002D4479"/>
    <w:rsid w:val="002D4B77"/>
    <w:rsid w:val="002D5D4F"/>
    <w:rsid w:val="002D706A"/>
    <w:rsid w:val="002D735F"/>
    <w:rsid w:val="002D7593"/>
    <w:rsid w:val="002E162C"/>
    <w:rsid w:val="002E1D2C"/>
    <w:rsid w:val="002E318F"/>
    <w:rsid w:val="002E3469"/>
    <w:rsid w:val="002E3EF1"/>
    <w:rsid w:val="002E48E8"/>
    <w:rsid w:val="002E4FE1"/>
    <w:rsid w:val="002E6A40"/>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0C75"/>
    <w:rsid w:val="003114A0"/>
    <w:rsid w:val="0031408D"/>
    <w:rsid w:val="00314298"/>
    <w:rsid w:val="00315D3C"/>
    <w:rsid w:val="00315E8F"/>
    <w:rsid w:val="00316D8A"/>
    <w:rsid w:val="003170C4"/>
    <w:rsid w:val="0032058F"/>
    <w:rsid w:val="003217C2"/>
    <w:rsid w:val="00322881"/>
    <w:rsid w:val="00322A2F"/>
    <w:rsid w:val="0032399E"/>
    <w:rsid w:val="003277BC"/>
    <w:rsid w:val="003304CB"/>
    <w:rsid w:val="00330FB7"/>
    <w:rsid w:val="0033168F"/>
    <w:rsid w:val="003343A0"/>
    <w:rsid w:val="00334700"/>
    <w:rsid w:val="00334ABB"/>
    <w:rsid w:val="00335A8A"/>
    <w:rsid w:val="00335C81"/>
    <w:rsid w:val="00336161"/>
    <w:rsid w:val="00336DE6"/>
    <w:rsid w:val="003378F3"/>
    <w:rsid w:val="00340777"/>
    <w:rsid w:val="00342575"/>
    <w:rsid w:val="00342BBD"/>
    <w:rsid w:val="003434A2"/>
    <w:rsid w:val="00344063"/>
    <w:rsid w:val="003442A8"/>
    <w:rsid w:val="00344764"/>
    <w:rsid w:val="003449A3"/>
    <w:rsid w:val="00347102"/>
    <w:rsid w:val="00347BFC"/>
    <w:rsid w:val="00347D76"/>
    <w:rsid w:val="00347EAA"/>
    <w:rsid w:val="003529E3"/>
    <w:rsid w:val="00353FD7"/>
    <w:rsid w:val="00354627"/>
    <w:rsid w:val="00355785"/>
    <w:rsid w:val="00357BD2"/>
    <w:rsid w:val="00357F2C"/>
    <w:rsid w:val="00360EA8"/>
    <w:rsid w:val="003631E0"/>
    <w:rsid w:val="003652F5"/>
    <w:rsid w:val="00366A95"/>
    <w:rsid w:val="00367987"/>
    <w:rsid w:val="0037064E"/>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4D04"/>
    <w:rsid w:val="003858DF"/>
    <w:rsid w:val="00385D9B"/>
    <w:rsid w:val="0038651B"/>
    <w:rsid w:val="00387846"/>
    <w:rsid w:val="00390E73"/>
    <w:rsid w:val="003910D5"/>
    <w:rsid w:val="003921C6"/>
    <w:rsid w:val="00393155"/>
    <w:rsid w:val="00393ABB"/>
    <w:rsid w:val="00394708"/>
    <w:rsid w:val="0039632E"/>
    <w:rsid w:val="003971A2"/>
    <w:rsid w:val="00397DBA"/>
    <w:rsid w:val="003A25ED"/>
    <w:rsid w:val="003A27C2"/>
    <w:rsid w:val="003A2DB2"/>
    <w:rsid w:val="003A36A3"/>
    <w:rsid w:val="003A478E"/>
    <w:rsid w:val="003A55B1"/>
    <w:rsid w:val="003A5639"/>
    <w:rsid w:val="003A571F"/>
    <w:rsid w:val="003A749D"/>
    <w:rsid w:val="003A751B"/>
    <w:rsid w:val="003A7A22"/>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7A"/>
    <w:rsid w:val="003C2A65"/>
    <w:rsid w:val="003C549F"/>
    <w:rsid w:val="003C6851"/>
    <w:rsid w:val="003C71FA"/>
    <w:rsid w:val="003C760D"/>
    <w:rsid w:val="003C7A55"/>
    <w:rsid w:val="003C7BC8"/>
    <w:rsid w:val="003D1C43"/>
    <w:rsid w:val="003D34E5"/>
    <w:rsid w:val="003D4B50"/>
    <w:rsid w:val="003D4C70"/>
    <w:rsid w:val="003D6A49"/>
    <w:rsid w:val="003E0A4B"/>
    <w:rsid w:val="003E37AB"/>
    <w:rsid w:val="003E385C"/>
    <w:rsid w:val="003E3940"/>
    <w:rsid w:val="003E3A29"/>
    <w:rsid w:val="003E4F5D"/>
    <w:rsid w:val="003E58F8"/>
    <w:rsid w:val="003E6D17"/>
    <w:rsid w:val="003E7090"/>
    <w:rsid w:val="003F13E5"/>
    <w:rsid w:val="003F19F7"/>
    <w:rsid w:val="003F1F3B"/>
    <w:rsid w:val="003F3800"/>
    <w:rsid w:val="003F5FF8"/>
    <w:rsid w:val="003F696C"/>
    <w:rsid w:val="003F6F7F"/>
    <w:rsid w:val="00400154"/>
    <w:rsid w:val="00401390"/>
    <w:rsid w:val="004057B4"/>
    <w:rsid w:val="00406D5E"/>
    <w:rsid w:val="0040740C"/>
    <w:rsid w:val="004117FD"/>
    <w:rsid w:val="00412315"/>
    <w:rsid w:val="00417C41"/>
    <w:rsid w:val="0042050A"/>
    <w:rsid w:val="00420B47"/>
    <w:rsid w:val="00421A5F"/>
    <w:rsid w:val="00422377"/>
    <w:rsid w:val="00424E2F"/>
    <w:rsid w:val="00425423"/>
    <w:rsid w:val="00427829"/>
    <w:rsid w:val="00430C23"/>
    <w:rsid w:val="0043191E"/>
    <w:rsid w:val="00432099"/>
    <w:rsid w:val="004336BF"/>
    <w:rsid w:val="00433C6A"/>
    <w:rsid w:val="00435019"/>
    <w:rsid w:val="00435311"/>
    <w:rsid w:val="00435B12"/>
    <w:rsid w:val="00436294"/>
    <w:rsid w:val="00436B73"/>
    <w:rsid w:val="00436EE4"/>
    <w:rsid w:val="0043782F"/>
    <w:rsid w:val="00440857"/>
    <w:rsid w:val="00440913"/>
    <w:rsid w:val="0044364F"/>
    <w:rsid w:val="00443F39"/>
    <w:rsid w:val="0044402E"/>
    <w:rsid w:val="00445075"/>
    <w:rsid w:val="004478B6"/>
    <w:rsid w:val="00447FB7"/>
    <w:rsid w:val="004541B1"/>
    <w:rsid w:val="00454A03"/>
    <w:rsid w:val="00455427"/>
    <w:rsid w:val="004569B9"/>
    <w:rsid w:val="0046143F"/>
    <w:rsid w:val="00463119"/>
    <w:rsid w:val="00464517"/>
    <w:rsid w:val="00464C8C"/>
    <w:rsid w:val="004653E0"/>
    <w:rsid w:val="0046777D"/>
    <w:rsid w:val="004677F3"/>
    <w:rsid w:val="00467BB8"/>
    <w:rsid w:val="00470271"/>
    <w:rsid w:val="00471689"/>
    <w:rsid w:val="0047272C"/>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363B"/>
    <w:rsid w:val="00493B53"/>
    <w:rsid w:val="00494005"/>
    <w:rsid w:val="00494485"/>
    <w:rsid w:val="00494810"/>
    <w:rsid w:val="004968B2"/>
    <w:rsid w:val="004976DF"/>
    <w:rsid w:val="00497A80"/>
    <w:rsid w:val="004A026D"/>
    <w:rsid w:val="004A0B13"/>
    <w:rsid w:val="004A1124"/>
    <w:rsid w:val="004A1B4A"/>
    <w:rsid w:val="004A1D9D"/>
    <w:rsid w:val="004A2238"/>
    <w:rsid w:val="004A371F"/>
    <w:rsid w:val="004A3D6B"/>
    <w:rsid w:val="004A44E1"/>
    <w:rsid w:val="004A4AB6"/>
    <w:rsid w:val="004A7FD9"/>
    <w:rsid w:val="004B00FD"/>
    <w:rsid w:val="004B0562"/>
    <w:rsid w:val="004B2183"/>
    <w:rsid w:val="004B2266"/>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14D"/>
    <w:rsid w:val="004C5624"/>
    <w:rsid w:val="004C5B7F"/>
    <w:rsid w:val="004C5C57"/>
    <w:rsid w:val="004C6544"/>
    <w:rsid w:val="004C6FB0"/>
    <w:rsid w:val="004C76EC"/>
    <w:rsid w:val="004C79DD"/>
    <w:rsid w:val="004D1C9F"/>
    <w:rsid w:val="004D27BD"/>
    <w:rsid w:val="004D43E0"/>
    <w:rsid w:val="004D4512"/>
    <w:rsid w:val="004D4C8C"/>
    <w:rsid w:val="004D7CDE"/>
    <w:rsid w:val="004E0A2E"/>
    <w:rsid w:val="004E1305"/>
    <w:rsid w:val="004E1524"/>
    <w:rsid w:val="004E371F"/>
    <w:rsid w:val="004E4E35"/>
    <w:rsid w:val="004E7E35"/>
    <w:rsid w:val="004F0565"/>
    <w:rsid w:val="004F0B91"/>
    <w:rsid w:val="004F1226"/>
    <w:rsid w:val="004F4ECB"/>
    <w:rsid w:val="004F5A87"/>
    <w:rsid w:val="004F5BCF"/>
    <w:rsid w:val="004F66D0"/>
    <w:rsid w:val="004F6720"/>
    <w:rsid w:val="004F748F"/>
    <w:rsid w:val="004F7499"/>
    <w:rsid w:val="004F788A"/>
    <w:rsid w:val="004F7B03"/>
    <w:rsid w:val="004F7D17"/>
    <w:rsid w:val="004F7F6C"/>
    <w:rsid w:val="00500158"/>
    <w:rsid w:val="0050018D"/>
    <w:rsid w:val="0050020E"/>
    <w:rsid w:val="00500B05"/>
    <w:rsid w:val="00502933"/>
    <w:rsid w:val="00503C2F"/>
    <w:rsid w:val="005040CB"/>
    <w:rsid w:val="00505C9F"/>
    <w:rsid w:val="005101BE"/>
    <w:rsid w:val="00510283"/>
    <w:rsid w:val="00511ADD"/>
    <w:rsid w:val="00512BB5"/>
    <w:rsid w:val="00514DBD"/>
    <w:rsid w:val="005179DC"/>
    <w:rsid w:val="00517A4C"/>
    <w:rsid w:val="00517B5F"/>
    <w:rsid w:val="0052089A"/>
    <w:rsid w:val="00520F58"/>
    <w:rsid w:val="0052127E"/>
    <w:rsid w:val="0052137C"/>
    <w:rsid w:val="00523083"/>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86B"/>
    <w:rsid w:val="00544EFE"/>
    <w:rsid w:val="00545C3D"/>
    <w:rsid w:val="00545ECC"/>
    <w:rsid w:val="005460B4"/>
    <w:rsid w:val="00547242"/>
    <w:rsid w:val="00547E71"/>
    <w:rsid w:val="00547FDD"/>
    <w:rsid w:val="005523CE"/>
    <w:rsid w:val="005541B2"/>
    <w:rsid w:val="005559ED"/>
    <w:rsid w:val="00555F3D"/>
    <w:rsid w:val="00556FF2"/>
    <w:rsid w:val="0055704B"/>
    <w:rsid w:val="00557171"/>
    <w:rsid w:val="00557913"/>
    <w:rsid w:val="0056006C"/>
    <w:rsid w:val="0056232A"/>
    <w:rsid w:val="00562C6A"/>
    <w:rsid w:val="0056347B"/>
    <w:rsid w:val="00565C8C"/>
    <w:rsid w:val="00565E51"/>
    <w:rsid w:val="005678CE"/>
    <w:rsid w:val="005719C1"/>
    <w:rsid w:val="00572030"/>
    <w:rsid w:val="00573473"/>
    <w:rsid w:val="005740F1"/>
    <w:rsid w:val="005761B3"/>
    <w:rsid w:val="00576626"/>
    <w:rsid w:val="0058026D"/>
    <w:rsid w:val="00580C4E"/>
    <w:rsid w:val="005811FE"/>
    <w:rsid w:val="005833F7"/>
    <w:rsid w:val="005842CC"/>
    <w:rsid w:val="005842D7"/>
    <w:rsid w:val="00586C75"/>
    <w:rsid w:val="0059255F"/>
    <w:rsid w:val="005926E1"/>
    <w:rsid w:val="00592A90"/>
    <w:rsid w:val="00594A2F"/>
    <w:rsid w:val="005957A5"/>
    <w:rsid w:val="00597992"/>
    <w:rsid w:val="005A038C"/>
    <w:rsid w:val="005A0C8C"/>
    <w:rsid w:val="005A0E6A"/>
    <w:rsid w:val="005A1D32"/>
    <w:rsid w:val="005A235A"/>
    <w:rsid w:val="005A26F3"/>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E0FC4"/>
    <w:rsid w:val="005E1EC8"/>
    <w:rsid w:val="005E2B17"/>
    <w:rsid w:val="005E30C9"/>
    <w:rsid w:val="005E465E"/>
    <w:rsid w:val="005E5AF0"/>
    <w:rsid w:val="005E6611"/>
    <w:rsid w:val="005F1647"/>
    <w:rsid w:val="005F2B4E"/>
    <w:rsid w:val="005F45BC"/>
    <w:rsid w:val="005F4F81"/>
    <w:rsid w:val="005F54AC"/>
    <w:rsid w:val="005F7B4A"/>
    <w:rsid w:val="00602361"/>
    <w:rsid w:val="0060276A"/>
    <w:rsid w:val="00603C7B"/>
    <w:rsid w:val="006056C2"/>
    <w:rsid w:val="006058AA"/>
    <w:rsid w:val="0061079A"/>
    <w:rsid w:val="00610D4C"/>
    <w:rsid w:val="0061161A"/>
    <w:rsid w:val="006129D7"/>
    <w:rsid w:val="0061304F"/>
    <w:rsid w:val="006149B7"/>
    <w:rsid w:val="00615639"/>
    <w:rsid w:val="00616CBC"/>
    <w:rsid w:val="006200B4"/>
    <w:rsid w:val="00620CF7"/>
    <w:rsid w:val="00621ADF"/>
    <w:rsid w:val="006221E7"/>
    <w:rsid w:val="0062293F"/>
    <w:rsid w:val="00623C34"/>
    <w:rsid w:val="0062486C"/>
    <w:rsid w:val="00625B54"/>
    <w:rsid w:val="00630FB7"/>
    <w:rsid w:val="00634271"/>
    <w:rsid w:val="006349E0"/>
    <w:rsid w:val="00635156"/>
    <w:rsid w:val="0063764C"/>
    <w:rsid w:val="006405C2"/>
    <w:rsid w:val="006413C9"/>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136C"/>
    <w:rsid w:val="0066285B"/>
    <w:rsid w:val="006629BE"/>
    <w:rsid w:val="006647E6"/>
    <w:rsid w:val="006706A9"/>
    <w:rsid w:val="006750E1"/>
    <w:rsid w:val="006751EA"/>
    <w:rsid w:val="00675F93"/>
    <w:rsid w:val="0067710F"/>
    <w:rsid w:val="00677168"/>
    <w:rsid w:val="00677E0B"/>
    <w:rsid w:val="00681A49"/>
    <w:rsid w:val="006851E9"/>
    <w:rsid w:val="00687237"/>
    <w:rsid w:val="00694C18"/>
    <w:rsid w:val="006953D9"/>
    <w:rsid w:val="00695E93"/>
    <w:rsid w:val="00695F56"/>
    <w:rsid w:val="006A0B60"/>
    <w:rsid w:val="006A1F96"/>
    <w:rsid w:val="006A400D"/>
    <w:rsid w:val="006A5355"/>
    <w:rsid w:val="006A5A89"/>
    <w:rsid w:val="006B198D"/>
    <w:rsid w:val="006B4036"/>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D7870"/>
    <w:rsid w:val="006E09AC"/>
    <w:rsid w:val="006E1245"/>
    <w:rsid w:val="006E1721"/>
    <w:rsid w:val="006E31D6"/>
    <w:rsid w:val="006E3F4A"/>
    <w:rsid w:val="006E4184"/>
    <w:rsid w:val="006E46F2"/>
    <w:rsid w:val="006E6221"/>
    <w:rsid w:val="006E6F57"/>
    <w:rsid w:val="006E75A1"/>
    <w:rsid w:val="006F080B"/>
    <w:rsid w:val="006F1D77"/>
    <w:rsid w:val="006F2206"/>
    <w:rsid w:val="006F2401"/>
    <w:rsid w:val="006F2746"/>
    <w:rsid w:val="006F366D"/>
    <w:rsid w:val="006F4D07"/>
    <w:rsid w:val="006F5AF6"/>
    <w:rsid w:val="006F7282"/>
    <w:rsid w:val="00701C39"/>
    <w:rsid w:val="0070356D"/>
    <w:rsid w:val="0070387B"/>
    <w:rsid w:val="00703A4B"/>
    <w:rsid w:val="00704559"/>
    <w:rsid w:val="0070665F"/>
    <w:rsid w:val="0071108A"/>
    <w:rsid w:val="007115AB"/>
    <w:rsid w:val="00711674"/>
    <w:rsid w:val="0071179C"/>
    <w:rsid w:val="00712957"/>
    <w:rsid w:val="00713FE0"/>
    <w:rsid w:val="00715033"/>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2E6"/>
    <w:rsid w:val="007420B9"/>
    <w:rsid w:val="00742BEA"/>
    <w:rsid w:val="00743B17"/>
    <w:rsid w:val="00743B62"/>
    <w:rsid w:val="007443A0"/>
    <w:rsid w:val="0074568E"/>
    <w:rsid w:val="00745AF0"/>
    <w:rsid w:val="00746672"/>
    <w:rsid w:val="00746ADC"/>
    <w:rsid w:val="00747645"/>
    <w:rsid w:val="00751C58"/>
    <w:rsid w:val="00761352"/>
    <w:rsid w:val="00763C03"/>
    <w:rsid w:val="00763C0B"/>
    <w:rsid w:val="00764567"/>
    <w:rsid w:val="00764708"/>
    <w:rsid w:val="00766819"/>
    <w:rsid w:val="00770E50"/>
    <w:rsid w:val="00770F51"/>
    <w:rsid w:val="007728C7"/>
    <w:rsid w:val="00773614"/>
    <w:rsid w:val="00774081"/>
    <w:rsid w:val="0077463D"/>
    <w:rsid w:val="00774F3F"/>
    <w:rsid w:val="007751CE"/>
    <w:rsid w:val="00775B39"/>
    <w:rsid w:val="00775FA6"/>
    <w:rsid w:val="00776034"/>
    <w:rsid w:val="0077604F"/>
    <w:rsid w:val="00776998"/>
    <w:rsid w:val="00780237"/>
    <w:rsid w:val="00781A72"/>
    <w:rsid w:val="00783481"/>
    <w:rsid w:val="00784043"/>
    <w:rsid w:val="00784C4B"/>
    <w:rsid w:val="00784E4F"/>
    <w:rsid w:val="0078551E"/>
    <w:rsid w:val="00787BD6"/>
    <w:rsid w:val="00791449"/>
    <w:rsid w:val="00797DF4"/>
    <w:rsid w:val="007A0BC3"/>
    <w:rsid w:val="007A0D5C"/>
    <w:rsid w:val="007A2325"/>
    <w:rsid w:val="007A238E"/>
    <w:rsid w:val="007A34ED"/>
    <w:rsid w:val="007A3E8A"/>
    <w:rsid w:val="007A63B4"/>
    <w:rsid w:val="007A7F2E"/>
    <w:rsid w:val="007B1066"/>
    <w:rsid w:val="007B1794"/>
    <w:rsid w:val="007B193A"/>
    <w:rsid w:val="007B2EE2"/>
    <w:rsid w:val="007B45B4"/>
    <w:rsid w:val="007B5F98"/>
    <w:rsid w:val="007B61F1"/>
    <w:rsid w:val="007B68EC"/>
    <w:rsid w:val="007C01CE"/>
    <w:rsid w:val="007C1085"/>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16A9"/>
    <w:rsid w:val="007E237B"/>
    <w:rsid w:val="007E263A"/>
    <w:rsid w:val="007E4946"/>
    <w:rsid w:val="007E7B3A"/>
    <w:rsid w:val="007F1174"/>
    <w:rsid w:val="007F3A04"/>
    <w:rsid w:val="007F4946"/>
    <w:rsid w:val="007F4C66"/>
    <w:rsid w:val="007F4F84"/>
    <w:rsid w:val="007F5847"/>
    <w:rsid w:val="007F5ED4"/>
    <w:rsid w:val="007F6041"/>
    <w:rsid w:val="007F60F8"/>
    <w:rsid w:val="0080082E"/>
    <w:rsid w:val="00800AB7"/>
    <w:rsid w:val="00801DD6"/>
    <w:rsid w:val="008021F4"/>
    <w:rsid w:val="008033D1"/>
    <w:rsid w:val="00804C7A"/>
    <w:rsid w:val="008063B4"/>
    <w:rsid w:val="00806CF3"/>
    <w:rsid w:val="00807A5B"/>
    <w:rsid w:val="00807C87"/>
    <w:rsid w:val="00810ADF"/>
    <w:rsid w:val="0081117A"/>
    <w:rsid w:val="00815B39"/>
    <w:rsid w:val="00816B41"/>
    <w:rsid w:val="00820A4F"/>
    <w:rsid w:val="00822210"/>
    <w:rsid w:val="0082292E"/>
    <w:rsid w:val="00825CB1"/>
    <w:rsid w:val="00825F83"/>
    <w:rsid w:val="008261D7"/>
    <w:rsid w:val="00826B16"/>
    <w:rsid w:val="00826F0E"/>
    <w:rsid w:val="00832502"/>
    <w:rsid w:val="00833388"/>
    <w:rsid w:val="00834139"/>
    <w:rsid w:val="0083420A"/>
    <w:rsid w:val="00836952"/>
    <w:rsid w:val="00837422"/>
    <w:rsid w:val="0083796D"/>
    <w:rsid w:val="00837E2D"/>
    <w:rsid w:val="00840956"/>
    <w:rsid w:val="008412B2"/>
    <w:rsid w:val="0084337D"/>
    <w:rsid w:val="008434BA"/>
    <w:rsid w:val="00844329"/>
    <w:rsid w:val="0084452E"/>
    <w:rsid w:val="008449CC"/>
    <w:rsid w:val="00844AF0"/>
    <w:rsid w:val="00845240"/>
    <w:rsid w:val="008453BC"/>
    <w:rsid w:val="00846BCC"/>
    <w:rsid w:val="00850D52"/>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3FBB"/>
    <w:rsid w:val="008C4546"/>
    <w:rsid w:val="008C4889"/>
    <w:rsid w:val="008C7DE3"/>
    <w:rsid w:val="008D0C3E"/>
    <w:rsid w:val="008D11CB"/>
    <w:rsid w:val="008D1807"/>
    <w:rsid w:val="008D3C62"/>
    <w:rsid w:val="008D5E61"/>
    <w:rsid w:val="008D6080"/>
    <w:rsid w:val="008D7291"/>
    <w:rsid w:val="008D78A1"/>
    <w:rsid w:val="008D7F49"/>
    <w:rsid w:val="008D7F98"/>
    <w:rsid w:val="008E1BEB"/>
    <w:rsid w:val="008E4BF0"/>
    <w:rsid w:val="008E4F28"/>
    <w:rsid w:val="008E5370"/>
    <w:rsid w:val="008E5AD3"/>
    <w:rsid w:val="008E6E27"/>
    <w:rsid w:val="008F189E"/>
    <w:rsid w:val="008F2AB8"/>
    <w:rsid w:val="008F355B"/>
    <w:rsid w:val="008F3DEC"/>
    <w:rsid w:val="0090117F"/>
    <w:rsid w:val="00901848"/>
    <w:rsid w:val="00903198"/>
    <w:rsid w:val="009041F0"/>
    <w:rsid w:val="00904346"/>
    <w:rsid w:val="00906F40"/>
    <w:rsid w:val="009070A2"/>
    <w:rsid w:val="00910FD7"/>
    <w:rsid w:val="009110EE"/>
    <w:rsid w:val="00911233"/>
    <w:rsid w:val="009130F6"/>
    <w:rsid w:val="009179FE"/>
    <w:rsid w:val="00921029"/>
    <w:rsid w:val="009221D8"/>
    <w:rsid w:val="00922CD7"/>
    <w:rsid w:val="009234C2"/>
    <w:rsid w:val="009238B9"/>
    <w:rsid w:val="00923D8C"/>
    <w:rsid w:val="009243AA"/>
    <w:rsid w:val="00926780"/>
    <w:rsid w:val="0092786A"/>
    <w:rsid w:val="009279F1"/>
    <w:rsid w:val="00930165"/>
    <w:rsid w:val="00930799"/>
    <w:rsid w:val="0093128A"/>
    <w:rsid w:val="0093144F"/>
    <w:rsid w:val="00934AA3"/>
    <w:rsid w:val="009356EE"/>
    <w:rsid w:val="009358BF"/>
    <w:rsid w:val="00936610"/>
    <w:rsid w:val="0093665A"/>
    <w:rsid w:val="00937021"/>
    <w:rsid w:val="00940AD6"/>
    <w:rsid w:val="0094101F"/>
    <w:rsid w:val="009421CE"/>
    <w:rsid w:val="009441F7"/>
    <w:rsid w:val="0094426D"/>
    <w:rsid w:val="0094625A"/>
    <w:rsid w:val="00946CA7"/>
    <w:rsid w:val="00946EC2"/>
    <w:rsid w:val="0095149B"/>
    <w:rsid w:val="009515D8"/>
    <w:rsid w:val="009516F7"/>
    <w:rsid w:val="009517D8"/>
    <w:rsid w:val="00953100"/>
    <w:rsid w:val="0095376B"/>
    <w:rsid w:val="00954E6A"/>
    <w:rsid w:val="00956299"/>
    <w:rsid w:val="009572ED"/>
    <w:rsid w:val="009624D3"/>
    <w:rsid w:val="00964CE6"/>
    <w:rsid w:val="00965793"/>
    <w:rsid w:val="00965828"/>
    <w:rsid w:val="00966AE1"/>
    <w:rsid w:val="00966CEB"/>
    <w:rsid w:val="00967A5E"/>
    <w:rsid w:val="00967BCA"/>
    <w:rsid w:val="00970027"/>
    <w:rsid w:val="00970ED2"/>
    <w:rsid w:val="00970FAE"/>
    <w:rsid w:val="0097109C"/>
    <w:rsid w:val="00973CEF"/>
    <w:rsid w:val="009758D5"/>
    <w:rsid w:val="009765AD"/>
    <w:rsid w:val="0097794A"/>
    <w:rsid w:val="00977AFF"/>
    <w:rsid w:val="00977BFB"/>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7456"/>
    <w:rsid w:val="009A0A39"/>
    <w:rsid w:val="009A1976"/>
    <w:rsid w:val="009A3F48"/>
    <w:rsid w:val="009A4CD9"/>
    <w:rsid w:val="009A5C53"/>
    <w:rsid w:val="009A6366"/>
    <w:rsid w:val="009A7548"/>
    <w:rsid w:val="009B00F2"/>
    <w:rsid w:val="009B1E65"/>
    <w:rsid w:val="009B25E6"/>
    <w:rsid w:val="009B30A5"/>
    <w:rsid w:val="009B30BA"/>
    <w:rsid w:val="009B3A50"/>
    <w:rsid w:val="009B3AF9"/>
    <w:rsid w:val="009B3F65"/>
    <w:rsid w:val="009B45D5"/>
    <w:rsid w:val="009B4A4D"/>
    <w:rsid w:val="009B4E42"/>
    <w:rsid w:val="009B5F91"/>
    <w:rsid w:val="009B6785"/>
    <w:rsid w:val="009B692B"/>
    <w:rsid w:val="009B7E14"/>
    <w:rsid w:val="009C171A"/>
    <w:rsid w:val="009C195A"/>
    <w:rsid w:val="009C2B53"/>
    <w:rsid w:val="009C3DC5"/>
    <w:rsid w:val="009C543D"/>
    <w:rsid w:val="009C760F"/>
    <w:rsid w:val="009D1CE3"/>
    <w:rsid w:val="009D3D2D"/>
    <w:rsid w:val="009D4231"/>
    <w:rsid w:val="009D549F"/>
    <w:rsid w:val="009D6018"/>
    <w:rsid w:val="009D6D63"/>
    <w:rsid w:val="009E1E65"/>
    <w:rsid w:val="009E273F"/>
    <w:rsid w:val="009E3E08"/>
    <w:rsid w:val="009E4038"/>
    <w:rsid w:val="009E438E"/>
    <w:rsid w:val="009E4C8C"/>
    <w:rsid w:val="009E6EDD"/>
    <w:rsid w:val="009E745A"/>
    <w:rsid w:val="009F091B"/>
    <w:rsid w:val="009F127B"/>
    <w:rsid w:val="009F42EB"/>
    <w:rsid w:val="009F6E4C"/>
    <w:rsid w:val="00A00D6D"/>
    <w:rsid w:val="00A01677"/>
    <w:rsid w:val="00A03AE9"/>
    <w:rsid w:val="00A049C0"/>
    <w:rsid w:val="00A05A3D"/>
    <w:rsid w:val="00A061ED"/>
    <w:rsid w:val="00A063EB"/>
    <w:rsid w:val="00A10DB3"/>
    <w:rsid w:val="00A113BA"/>
    <w:rsid w:val="00A11D5E"/>
    <w:rsid w:val="00A15579"/>
    <w:rsid w:val="00A156A0"/>
    <w:rsid w:val="00A16BC2"/>
    <w:rsid w:val="00A2018F"/>
    <w:rsid w:val="00A21560"/>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5F0A"/>
    <w:rsid w:val="00A46328"/>
    <w:rsid w:val="00A46C09"/>
    <w:rsid w:val="00A46D7D"/>
    <w:rsid w:val="00A4753C"/>
    <w:rsid w:val="00A5260D"/>
    <w:rsid w:val="00A53803"/>
    <w:rsid w:val="00A53955"/>
    <w:rsid w:val="00A54D7B"/>
    <w:rsid w:val="00A569EB"/>
    <w:rsid w:val="00A56F29"/>
    <w:rsid w:val="00A5722D"/>
    <w:rsid w:val="00A60A65"/>
    <w:rsid w:val="00A613FA"/>
    <w:rsid w:val="00A61F0E"/>
    <w:rsid w:val="00A6206C"/>
    <w:rsid w:val="00A621AA"/>
    <w:rsid w:val="00A63A90"/>
    <w:rsid w:val="00A65721"/>
    <w:rsid w:val="00A65B29"/>
    <w:rsid w:val="00A669DE"/>
    <w:rsid w:val="00A67041"/>
    <w:rsid w:val="00A67459"/>
    <w:rsid w:val="00A70405"/>
    <w:rsid w:val="00A70972"/>
    <w:rsid w:val="00A71D55"/>
    <w:rsid w:val="00A72B31"/>
    <w:rsid w:val="00A740C4"/>
    <w:rsid w:val="00A77432"/>
    <w:rsid w:val="00A80205"/>
    <w:rsid w:val="00A820D3"/>
    <w:rsid w:val="00A82463"/>
    <w:rsid w:val="00A8295B"/>
    <w:rsid w:val="00A85757"/>
    <w:rsid w:val="00A85ED5"/>
    <w:rsid w:val="00A865B6"/>
    <w:rsid w:val="00A877E3"/>
    <w:rsid w:val="00A87E8E"/>
    <w:rsid w:val="00A90D5B"/>
    <w:rsid w:val="00A9151F"/>
    <w:rsid w:val="00A92F4C"/>
    <w:rsid w:val="00A93033"/>
    <w:rsid w:val="00A93688"/>
    <w:rsid w:val="00A940F4"/>
    <w:rsid w:val="00A94207"/>
    <w:rsid w:val="00A963F0"/>
    <w:rsid w:val="00A965E6"/>
    <w:rsid w:val="00A96B0F"/>
    <w:rsid w:val="00A96BA6"/>
    <w:rsid w:val="00AA1121"/>
    <w:rsid w:val="00AA1810"/>
    <w:rsid w:val="00AA2F01"/>
    <w:rsid w:val="00AA40B0"/>
    <w:rsid w:val="00AA67D7"/>
    <w:rsid w:val="00AA70FB"/>
    <w:rsid w:val="00AA7AAC"/>
    <w:rsid w:val="00AB080B"/>
    <w:rsid w:val="00AB0A67"/>
    <w:rsid w:val="00AB0AD6"/>
    <w:rsid w:val="00AB57CD"/>
    <w:rsid w:val="00AC0F0A"/>
    <w:rsid w:val="00AC1BCD"/>
    <w:rsid w:val="00AC3D3D"/>
    <w:rsid w:val="00AC477C"/>
    <w:rsid w:val="00AC47C3"/>
    <w:rsid w:val="00AC4C43"/>
    <w:rsid w:val="00AC61BB"/>
    <w:rsid w:val="00AC7378"/>
    <w:rsid w:val="00AD04E0"/>
    <w:rsid w:val="00AD057B"/>
    <w:rsid w:val="00AD0B48"/>
    <w:rsid w:val="00AD1701"/>
    <w:rsid w:val="00AD183B"/>
    <w:rsid w:val="00AD219D"/>
    <w:rsid w:val="00AD2DB0"/>
    <w:rsid w:val="00AD48F8"/>
    <w:rsid w:val="00AD4D9D"/>
    <w:rsid w:val="00AD4F4A"/>
    <w:rsid w:val="00AD5608"/>
    <w:rsid w:val="00AD5A12"/>
    <w:rsid w:val="00AD7D04"/>
    <w:rsid w:val="00AE03F5"/>
    <w:rsid w:val="00AE129D"/>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2CBD"/>
    <w:rsid w:val="00B13EAB"/>
    <w:rsid w:val="00B15177"/>
    <w:rsid w:val="00B1567C"/>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717"/>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77"/>
    <w:rsid w:val="00B46AF6"/>
    <w:rsid w:val="00B46DEA"/>
    <w:rsid w:val="00B50A4D"/>
    <w:rsid w:val="00B50E6F"/>
    <w:rsid w:val="00B5172E"/>
    <w:rsid w:val="00B524ED"/>
    <w:rsid w:val="00B54284"/>
    <w:rsid w:val="00B62678"/>
    <w:rsid w:val="00B6287E"/>
    <w:rsid w:val="00B6327E"/>
    <w:rsid w:val="00B63376"/>
    <w:rsid w:val="00B64B8D"/>
    <w:rsid w:val="00B65FF7"/>
    <w:rsid w:val="00B6680D"/>
    <w:rsid w:val="00B66A9F"/>
    <w:rsid w:val="00B66F46"/>
    <w:rsid w:val="00B67450"/>
    <w:rsid w:val="00B7157A"/>
    <w:rsid w:val="00B73960"/>
    <w:rsid w:val="00B75CEB"/>
    <w:rsid w:val="00B76284"/>
    <w:rsid w:val="00B76995"/>
    <w:rsid w:val="00B77037"/>
    <w:rsid w:val="00B8026F"/>
    <w:rsid w:val="00B804EB"/>
    <w:rsid w:val="00B807CB"/>
    <w:rsid w:val="00B83C6F"/>
    <w:rsid w:val="00B83ED3"/>
    <w:rsid w:val="00B85909"/>
    <w:rsid w:val="00B86522"/>
    <w:rsid w:val="00B872BB"/>
    <w:rsid w:val="00B91FEA"/>
    <w:rsid w:val="00B93886"/>
    <w:rsid w:val="00B94849"/>
    <w:rsid w:val="00B94DA1"/>
    <w:rsid w:val="00B9504E"/>
    <w:rsid w:val="00B95403"/>
    <w:rsid w:val="00B97B54"/>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6CE"/>
    <w:rsid w:val="00BC5EB8"/>
    <w:rsid w:val="00BC7531"/>
    <w:rsid w:val="00BD01B8"/>
    <w:rsid w:val="00BD1884"/>
    <w:rsid w:val="00BD18EA"/>
    <w:rsid w:val="00BD2835"/>
    <w:rsid w:val="00BD2D6E"/>
    <w:rsid w:val="00BD35F3"/>
    <w:rsid w:val="00BD3EDA"/>
    <w:rsid w:val="00BD4295"/>
    <w:rsid w:val="00BD6585"/>
    <w:rsid w:val="00BD67A4"/>
    <w:rsid w:val="00BD7CC5"/>
    <w:rsid w:val="00BE2ED2"/>
    <w:rsid w:val="00BE3B0C"/>
    <w:rsid w:val="00BE46A3"/>
    <w:rsid w:val="00BE4B1F"/>
    <w:rsid w:val="00BE54B4"/>
    <w:rsid w:val="00BE644E"/>
    <w:rsid w:val="00BE76A8"/>
    <w:rsid w:val="00BE76B7"/>
    <w:rsid w:val="00BE7D02"/>
    <w:rsid w:val="00BE7F75"/>
    <w:rsid w:val="00BF0EDB"/>
    <w:rsid w:val="00BF241B"/>
    <w:rsid w:val="00BF3BEA"/>
    <w:rsid w:val="00BF5A25"/>
    <w:rsid w:val="00BF7B02"/>
    <w:rsid w:val="00C01DB7"/>
    <w:rsid w:val="00C03B05"/>
    <w:rsid w:val="00C03E8C"/>
    <w:rsid w:val="00C04755"/>
    <w:rsid w:val="00C059F9"/>
    <w:rsid w:val="00C05F79"/>
    <w:rsid w:val="00C0630E"/>
    <w:rsid w:val="00C0687C"/>
    <w:rsid w:val="00C104AF"/>
    <w:rsid w:val="00C1117D"/>
    <w:rsid w:val="00C127A5"/>
    <w:rsid w:val="00C12B1C"/>
    <w:rsid w:val="00C12B30"/>
    <w:rsid w:val="00C13DC4"/>
    <w:rsid w:val="00C13F32"/>
    <w:rsid w:val="00C1416A"/>
    <w:rsid w:val="00C14174"/>
    <w:rsid w:val="00C15B0E"/>
    <w:rsid w:val="00C16E82"/>
    <w:rsid w:val="00C20BA5"/>
    <w:rsid w:val="00C227B9"/>
    <w:rsid w:val="00C22B5E"/>
    <w:rsid w:val="00C23169"/>
    <w:rsid w:val="00C2321A"/>
    <w:rsid w:val="00C23933"/>
    <w:rsid w:val="00C24BE3"/>
    <w:rsid w:val="00C27E62"/>
    <w:rsid w:val="00C3047B"/>
    <w:rsid w:val="00C305D5"/>
    <w:rsid w:val="00C32BAF"/>
    <w:rsid w:val="00C34052"/>
    <w:rsid w:val="00C35E49"/>
    <w:rsid w:val="00C375D5"/>
    <w:rsid w:val="00C37944"/>
    <w:rsid w:val="00C40309"/>
    <w:rsid w:val="00C40E8F"/>
    <w:rsid w:val="00C423A5"/>
    <w:rsid w:val="00C42ED4"/>
    <w:rsid w:val="00C43676"/>
    <w:rsid w:val="00C43C88"/>
    <w:rsid w:val="00C46128"/>
    <w:rsid w:val="00C47C13"/>
    <w:rsid w:val="00C50CE6"/>
    <w:rsid w:val="00C50DEA"/>
    <w:rsid w:val="00C51AD4"/>
    <w:rsid w:val="00C51DB9"/>
    <w:rsid w:val="00C53461"/>
    <w:rsid w:val="00C53717"/>
    <w:rsid w:val="00C53C1F"/>
    <w:rsid w:val="00C53C2F"/>
    <w:rsid w:val="00C543AA"/>
    <w:rsid w:val="00C55544"/>
    <w:rsid w:val="00C55CDF"/>
    <w:rsid w:val="00C56CDC"/>
    <w:rsid w:val="00C56EA6"/>
    <w:rsid w:val="00C570F2"/>
    <w:rsid w:val="00C575B8"/>
    <w:rsid w:val="00C6047E"/>
    <w:rsid w:val="00C61B03"/>
    <w:rsid w:val="00C621AA"/>
    <w:rsid w:val="00C62368"/>
    <w:rsid w:val="00C63EAA"/>
    <w:rsid w:val="00C64626"/>
    <w:rsid w:val="00C65F78"/>
    <w:rsid w:val="00C66894"/>
    <w:rsid w:val="00C6697D"/>
    <w:rsid w:val="00C67C3E"/>
    <w:rsid w:val="00C704D9"/>
    <w:rsid w:val="00C704EB"/>
    <w:rsid w:val="00C7180D"/>
    <w:rsid w:val="00C7213D"/>
    <w:rsid w:val="00C743BA"/>
    <w:rsid w:val="00C76B47"/>
    <w:rsid w:val="00C8005E"/>
    <w:rsid w:val="00C81E54"/>
    <w:rsid w:val="00C821B5"/>
    <w:rsid w:val="00C833D6"/>
    <w:rsid w:val="00C8510B"/>
    <w:rsid w:val="00C86193"/>
    <w:rsid w:val="00C90521"/>
    <w:rsid w:val="00C905AD"/>
    <w:rsid w:val="00C90683"/>
    <w:rsid w:val="00C91C2D"/>
    <w:rsid w:val="00C93749"/>
    <w:rsid w:val="00C94FFA"/>
    <w:rsid w:val="00C95413"/>
    <w:rsid w:val="00C968C3"/>
    <w:rsid w:val="00C96E4A"/>
    <w:rsid w:val="00C96FAF"/>
    <w:rsid w:val="00C97D42"/>
    <w:rsid w:val="00CA159A"/>
    <w:rsid w:val="00CA17C1"/>
    <w:rsid w:val="00CA30E7"/>
    <w:rsid w:val="00CA66B3"/>
    <w:rsid w:val="00CB2F7F"/>
    <w:rsid w:val="00CB301C"/>
    <w:rsid w:val="00CB78B2"/>
    <w:rsid w:val="00CC0257"/>
    <w:rsid w:val="00CC13C2"/>
    <w:rsid w:val="00CC3DE6"/>
    <w:rsid w:val="00CC3EB3"/>
    <w:rsid w:val="00CC429B"/>
    <w:rsid w:val="00CC77E0"/>
    <w:rsid w:val="00CC793E"/>
    <w:rsid w:val="00CD0860"/>
    <w:rsid w:val="00CD143A"/>
    <w:rsid w:val="00CD1475"/>
    <w:rsid w:val="00CD1802"/>
    <w:rsid w:val="00CD1ECD"/>
    <w:rsid w:val="00CE10D1"/>
    <w:rsid w:val="00CE1255"/>
    <w:rsid w:val="00CE38AE"/>
    <w:rsid w:val="00CE3B14"/>
    <w:rsid w:val="00CE56B7"/>
    <w:rsid w:val="00CE6CD3"/>
    <w:rsid w:val="00CE71D6"/>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7CA"/>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21F"/>
    <w:rsid w:val="00D3282C"/>
    <w:rsid w:val="00D33F5E"/>
    <w:rsid w:val="00D37640"/>
    <w:rsid w:val="00D37C25"/>
    <w:rsid w:val="00D4208F"/>
    <w:rsid w:val="00D4455B"/>
    <w:rsid w:val="00D44D9C"/>
    <w:rsid w:val="00D4560D"/>
    <w:rsid w:val="00D45DF8"/>
    <w:rsid w:val="00D4613F"/>
    <w:rsid w:val="00D46311"/>
    <w:rsid w:val="00D4767A"/>
    <w:rsid w:val="00D4791A"/>
    <w:rsid w:val="00D50805"/>
    <w:rsid w:val="00D51032"/>
    <w:rsid w:val="00D52D5D"/>
    <w:rsid w:val="00D54203"/>
    <w:rsid w:val="00D54BB6"/>
    <w:rsid w:val="00D56670"/>
    <w:rsid w:val="00D6148A"/>
    <w:rsid w:val="00D61621"/>
    <w:rsid w:val="00D63BF1"/>
    <w:rsid w:val="00D6609A"/>
    <w:rsid w:val="00D6777D"/>
    <w:rsid w:val="00D70025"/>
    <w:rsid w:val="00D717D1"/>
    <w:rsid w:val="00D72C9E"/>
    <w:rsid w:val="00D73A5B"/>
    <w:rsid w:val="00D7449A"/>
    <w:rsid w:val="00D74625"/>
    <w:rsid w:val="00D74A15"/>
    <w:rsid w:val="00D74AF2"/>
    <w:rsid w:val="00D75989"/>
    <w:rsid w:val="00D75B97"/>
    <w:rsid w:val="00D7694A"/>
    <w:rsid w:val="00D77277"/>
    <w:rsid w:val="00D8020C"/>
    <w:rsid w:val="00D80A71"/>
    <w:rsid w:val="00D80AE1"/>
    <w:rsid w:val="00D80C3E"/>
    <w:rsid w:val="00D812A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2019"/>
    <w:rsid w:val="00DA4331"/>
    <w:rsid w:val="00DA4939"/>
    <w:rsid w:val="00DA52FE"/>
    <w:rsid w:val="00DA5E03"/>
    <w:rsid w:val="00DA635C"/>
    <w:rsid w:val="00DA7BC0"/>
    <w:rsid w:val="00DA7F23"/>
    <w:rsid w:val="00DB0A44"/>
    <w:rsid w:val="00DB2AD0"/>
    <w:rsid w:val="00DB3670"/>
    <w:rsid w:val="00DB46B8"/>
    <w:rsid w:val="00DB4DF6"/>
    <w:rsid w:val="00DB4E09"/>
    <w:rsid w:val="00DB53F9"/>
    <w:rsid w:val="00DB6C83"/>
    <w:rsid w:val="00DB76E1"/>
    <w:rsid w:val="00DC2242"/>
    <w:rsid w:val="00DC42DB"/>
    <w:rsid w:val="00DC74DA"/>
    <w:rsid w:val="00DC7B4B"/>
    <w:rsid w:val="00DD00F6"/>
    <w:rsid w:val="00DD094F"/>
    <w:rsid w:val="00DD1F50"/>
    <w:rsid w:val="00DD266F"/>
    <w:rsid w:val="00DD3DC5"/>
    <w:rsid w:val="00DD6782"/>
    <w:rsid w:val="00DD6F90"/>
    <w:rsid w:val="00DD75B5"/>
    <w:rsid w:val="00DE06B4"/>
    <w:rsid w:val="00DE1553"/>
    <w:rsid w:val="00DE2629"/>
    <w:rsid w:val="00DE267D"/>
    <w:rsid w:val="00DE3343"/>
    <w:rsid w:val="00DE6137"/>
    <w:rsid w:val="00DE685B"/>
    <w:rsid w:val="00DE7453"/>
    <w:rsid w:val="00DE7532"/>
    <w:rsid w:val="00DF2692"/>
    <w:rsid w:val="00DF2AA1"/>
    <w:rsid w:val="00DF74E8"/>
    <w:rsid w:val="00DF7BF1"/>
    <w:rsid w:val="00E012A8"/>
    <w:rsid w:val="00E016CA"/>
    <w:rsid w:val="00E03355"/>
    <w:rsid w:val="00E03556"/>
    <w:rsid w:val="00E03EE6"/>
    <w:rsid w:val="00E0412B"/>
    <w:rsid w:val="00E04E01"/>
    <w:rsid w:val="00E06513"/>
    <w:rsid w:val="00E073A8"/>
    <w:rsid w:val="00E11245"/>
    <w:rsid w:val="00E11D60"/>
    <w:rsid w:val="00E12424"/>
    <w:rsid w:val="00E131CB"/>
    <w:rsid w:val="00E157FE"/>
    <w:rsid w:val="00E1720F"/>
    <w:rsid w:val="00E179E1"/>
    <w:rsid w:val="00E20AEA"/>
    <w:rsid w:val="00E21509"/>
    <w:rsid w:val="00E2232B"/>
    <w:rsid w:val="00E2234F"/>
    <w:rsid w:val="00E24EE1"/>
    <w:rsid w:val="00E25674"/>
    <w:rsid w:val="00E26D57"/>
    <w:rsid w:val="00E30CCF"/>
    <w:rsid w:val="00E33022"/>
    <w:rsid w:val="00E3367A"/>
    <w:rsid w:val="00E3637A"/>
    <w:rsid w:val="00E36C8A"/>
    <w:rsid w:val="00E37F80"/>
    <w:rsid w:val="00E4042A"/>
    <w:rsid w:val="00E41012"/>
    <w:rsid w:val="00E414E4"/>
    <w:rsid w:val="00E44C81"/>
    <w:rsid w:val="00E4544A"/>
    <w:rsid w:val="00E459E3"/>
    <w:rsid w:val="00E46483"/>
    <w:rsid w:val="00E47115"/>
    <w:rsid w:val="00E471C7"/>
    <w:rsid w:val="00E47EB0"/>
    <w:rsid w:val="00E51585"/>
    <w:rsid w:val="00E515CA"/>
    <w:rsid w:val="00E51742"/>
    <w:rsid w:val="00E5237F"/>
    <w:rsid w:val="00E52B2D"/>
    <w:rsid w:val="00E52C24"/>
    <w:rsid w:val="00E52F3C"/>
    <w:rsid w:val="00E5304C"/>
    <w:rsid w:val="00E53412"/>
    <w:rsid w:val="00E539F5"/>
    <w:rsid w:val="00E53FC7"/>
    <w:rsid w:val="00E54104"/>
    <w:rsid w:val="00E54BAA"/>
    <w:rsid w:val="00E57272"/>
    <w:rsid w:val="00E60AFA"/>
    <w:rsid w:val="00E62E18"/>
    <w:rsid w:val="00E63747"/>
    <w:rsid w:val="00E63B9F"/>
    <w:rsid w:val="00E63BDC"/>
    <w:rsid w:val="00E63CE9"/>
    <w:rsid w:val="00E63D8E"/>
    <w:rsid w:val="00E641CD"/>
    <w:rsid w:val="00E64203"/>
    <w:rsid w:val="00E654AC"/>
    <w:rsid w:val="00E6591C"/>
    <w:rsid w:val="00E66A55"/>
    <w:rsid w:val="00E7400F"/>
    <w:rsid w:val="00E74E50"/>
    <w:rsid w:val="00E754AF"/>
    <w:rsid w:val="00E75BD9"/>
    <w:rsid w:val="00E75CF6"/>
    <w:rsid w:val="00E8035B"/>
    <w:rsid w:val="00E822A4"/>
    <w:rsid w:val="00E8279C"/>
    <w:rsid w:val="00E82CD9"/>
    <w:rsid w:val="00E84BEB"/>
    <w:rsid w:val="00E84E67"/>
    <w:rsid w:val="00E85C6D"/>
    <w:rsid w:val="00E85DDA"/>
    <w:rsid w:val="00E873F9"/>
    <w:rsid w:val="00E91ECC"/>
    <w:rsid w:val="00E9236B"/>
    <w:rsid w:val="00E92645"/>
    <w:rsid w:val="00E94A82"/>
    <w:rsid w:val="00E94B06"/>
    <w:rsid w:val="00E94F3B"/>
    <w:rsid w:val="00EA0016"/>
    <w:rsid w:val="00EA2766"/>
    <w:rsid w:val="00EA32B0"/>
    <w:rsid w:val="00EA5C7A"/>
    <w:rsid w:val="00EA7C12"/>
    <w:rsid w:val="00EB058F"/>
    <w:rsid w:val="00EB0F03"/>
    <w:rsid w:val="00EB155B"/>
    <w:rsid w:val="00EB48FC"/>
    <w:rsid w:val="00EB4ADE"/>
    <w:rsid w:val="00EB67D6"/>
    <w:rsid w:val="00EC1FDE"/>
    <w:rsid w:val="00EC5C3F"/>
    <w:rsid w:val="00EC60D9"/>
    <w:rsid w:val="00EC6B22"/>
    <w:rsid w:val="00ED241B"/>
    <w:rsid w:val="00ED2AB6"/>
    <w:rsid w:val="00ED31C1"/>
    <w:rsid w:val="00ED43D0"/>
    <w:rsid w:val="00ED6118"/>
    <w:rsid w:val="00ED78F8"/>
    <w:rsid w:val="00EE02C3"/>
    <w:rsid w:val="00EE09AE"/>
    <w:rsid w:val="00EE0BFC"/>
    <w:rsid w:val="00EE18B0"/>
    <w:rsid w:val="00EE2080"/>
    <w:rsid w:val="00EE2894"/>
    <w:rsid w:val="00EE2FB6"/>
    <w:rsid w:val="00EE3E9E"/>
    <w:rsid w:val="00EE42C3"/>
    <w:rsid w:val="00EE4363"/>
    <w:rsid w:val="00EE6012"/>
    <w:rsid w:val="00EE6039"/>
    <w:rsid w:val="00EE7D36"/>
    <w:rsid w:val="00EF2CD3"/>
    <w:rsid w:val="00EF2FDF"/>
    <w:rsid w:val="00EF3E4A"/>
    <w:rsid w:val="00EF6B4C"/>
    <w:rsid w:val="00EF76DB"/>
    <w:rsid w:val="00EF7B75"/>
    <w:rsid w:val="00EF7DBD"/>
    <w:rsid w:val="00F010E2"/>
    <w:rsid w:val="00F0139B"/>
    <w:rsid w:val="00F0239C"/>
    <w:rsid w:val="00F04239"/>
    <w:rsid w:val="00F044AA"/>
    <w:rsid w:val="00F06B76"/>
    <w:rsid w:val="00F07552"/>
    <w:rsid w:val="00F100A6"/>
    <w:rsid w:val="00F11356"/>
    <w:rsid w:val="00F11AFF"/>
    <w:rsid w:val="00F126F6"/>
    <w:rsid w:val="00F13B88"/>
    <w:rsid w:val="00F1538D"/>
    <w:rsid w:val="00F154B2"/>
    <w:rsid w:val="00F159F2"/>
    <w:rsid w:val="00F16670"/>
    <w:rsid w:val="00F168AF"/>
    <w:rsid w:val="00F17698"/>
    <w:rsid w:val="00F177D0"/>
    <w:rsid w:val="00F2068A"/>
    <w:rsid w:val="00F2083B"/>
    <w:rsid w:val="00F20BF8"/>
    <w:rsid w:val="00F21BF6"/>
    <w:rsid w:val="00F24139"/>
    <w:rsid w:val="00F241BF"/>
    <w:rsid w:val="00F24977"/>
    <w:rsid w:val="00F25DC5"/>
    <w:rsid w:val="00F25F3C"/>
    <w:rsid w:val="00F261A2"/>
    <w:rsid w:val="00F27721"/>
    <w:rsid w:val="00F27F3C"/>
    <w:rsid w:val="00F31A9F"/>
    <w:rsid w:val="00F31FCF"/>
    <w:rsid w:val="00F32A20"/>
    <w:rsid w:val="00F35018"/>
    <w:rsid w:val="00F358CF"/>
    <w:rsid w:val="00F403C1"/>
    <w:rsid w:val="00F40705"/>
    <w:rsid w:val="00F40E64"/>
    <w:rsid w:val="00F40E98"/>
    <w:rsid w:val="00F4280F"/>
    <w:rsid w:val="00F42BD5"/>
    <w:rsid w:val="00F43051"/>
    <w:rsid w:val="00F4314E"/>
    <w:rsid w:val="00F43BBB"/>
    <w:rsid w:val="00F43EC6"/>
    <w:rsid w:val="00F44AB5"/>
    <w:rsid w:val="00F45A5C"/>
    <w:rsid w:val="00F45AA4"/>
    <w:rsid w:val="00F46F9E"/>
    <w:rsid w:val="00F50EA3"/>
    <w:rsid w:val="00F52929"/>
    <w:rsid w:val="00F537AB"/>
    <w:rsid w:val="00F5517A"/>
    <w:rsid w:val="00F55832"/>
    <w:rsid w:val="00F6004E"/>
    <w:rsid w:val="00F60619"/>
    <w:rsid w:val="00F61BDF"/>
    <w:rsid w:val="00F61E60"/>
    <w:rsid w:val="00F63634"/>
    <w:rsid w:val="00F6506A"/>
    <w:rsid w:val="00F65BFF"/>
    <w:rsid w:val="00F67672"/>
    <w:rsid w:val="00F67B65"/>
    <w:rsid w:val="00F71B2A"/>
    <w:rsid w:val="00F71F53"/>
    <w:rsid w:val="00F728FA"/>
    <w:rsid w:val="00F7385A"/>
    <w:rsid w:val="00F74B7A"/>
    <w:rsid w:val="00F74D38"/>
    <w:rsid w:val="00F75325"/>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54C"/>
    <w:rsid w:val="00FA6798"/>
    <w:rsid w:val="00FA6EC1"/>
    <w:rsid w:val="00FA747A"/>
    <w:rsid w:val="00FA7FE5"/>
    <w:rsid w:val="00FB0B8A"/>
    <w:rsid w:val="00FB1892"/>
    <w:rsid w:val="00FB1C01"/>
    <w:rsid w:val="00FB2030"/>
    <w:rsid w:val="00FB34BB"/>
    <w:rsid w:val="00FB3B5C"/>
    <w:rsid w:val="00FB3FB7"/>
    <w:rsid w:val="00FB48D8"/>
    <w:rsid w:val="00FB60A6"/>
    <w:rsid w:val="00FB7D2A"/>
    <w:rsid w:val="00FC4426"/>
    <w:rsid w:val="00FC6719"/>
    <w:rsid w:val="00FC6747"/>
    <w:rsid w:val="00FC681F"/>
    <w:rsid w:val="00FD15F7"/>
    <w:rsid w:val="00FD17F4"/>
    <w:rsid w:val="00FD18B5"/>
    <w:rsid w:val="00FD18C8"/>
    <w:rsid w:val="00FD2707"/>
    <w:rsid w:val="00FD28CC"/>
    <w:rsid w:val="00FD28EB"/>
    <w:rsid w:val="00FD61DF"/>
    <w:rsid w:val="00FD6D04"/>
    <w:rsid w:val="00FD7099"/>
    <w:rsid w:val="00FD79EA"/>
    <w:rsid w:val="00FD7BD2"/>
    <w:rsid w:val="00FE1963"/>
    <w:rsid w:val="00FE1A59"/>
    <w:rsid w:val="00FE49C3"/>
    <w:rsid w:val="00FE648A"/>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426A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062382"/>
    <w:pPr>
      <w:tabs>
        <w:tab w:val="left" w:pos="567"/>
      </w:tabs>
      <w:autoSpaceDE w:val="0"/>
      <w:autoSpaceDN w:val="0"/>
      <w:adjustRightInd w:val="0"/>
      <w:spacing w:before="240" w:after="240" w:line="276" w:lineRule="auto"/>
      <w:ind w:left="2410" w:right="-23"/>
      <w:outlineLvl w:val="0"/>
    </w:pPr>
    <w:rPr>
      <w:rFonts w:ascii="Bosis for Agfa Medium" w:hAnsi="Bosis for Agfa Medium" w:cs="Times New Roman"/>
      <w:color w:val="5B9BD5" w:themeColor="accent1"/>
      <w:sz w:val="24"/>
      <w:szCs w:val="24"/>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82"/>
    <w:rPr>
      <w:rFonts w:ascii="Bosis for Agfa Medium" w:hAnsi="Bosis for Agfa Medium"/>
      <w:color w:val="5B9BD5" w:themeColor="accent1"/>
      <w:sz w:val="24"/>
      <w:szCs w:val="24"/>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0124-AE00-44CD-BF49-A11947B8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6176</Characters>
  <Application>Microsoft Office Word</Application>
  <DocSecurity>0</DocSecurity>
  <Lines>51</Lines>
  <Paragraphs>14</Paragraphs>
  <ScaleCrop>false</ScaleCrop>
  <Company/>
  <LinksUpToDate>false</LinksUpToDate>
  <CharactersWithSpaces>7284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2020-06-22T14:08:00Z</dcterms:created>
  <dcterms:modified xsi:type="dcterms:W3CDTF">2020-06-23T11:20:00Z</dcterms:modified>
</cp:coreProperties>
</file>