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8B" w:rsidRPr="005E6AE8" w:rsidRDefault="00C955E4" w:rsidP="005E6AE8">
      <w:pPr>
        <w:ind w:left="2410"/>
        <w:rPr>
          <w:b/>
          <w:snapToGrid w:val="0"/>
          <w:sz w:val="40"/>
          <w:lang w:val="es-ES"/>
        </w:rPr>
      </w:pPr>
      <w:r w:rsidRPr="005E6AE8">
        <w:rPr>
          <w:b/>
          <w:snapToGrid w:val="0"/>
          <w:sz w:val="40"/>
          <w:lang w:val="es-ES"/>
        </w:rPr>
        <w:t>Ag</w:t>
      </w:r>
      <w:r w:rsidR="005E6AE8" w:rsidRPr="005E6AE8">
        <w:rPr>
          <w:b/>
          <w:snapToGrid w:val="0"/>
          <w:sz w:val="40"/>
          <w:lang w:val="es-ES"/>
        </w:rPr>
        <w:t>fa, Interprint e Koenig &amp; Bauer</w:t>
      </w:r>
      <w:r w:rsidR="005E6AE8">
        <w:rPr>
          <w:b/>
          <w:snapToGrid w:val="0"/>
          <w:sz w:val="40"/>
          <w:lang w:val="es-ES"/>
        </w:rPr>
        <w:t xml:space="preserve"> </w:t>
      </w:r>
      <w:r w:rsidRPr="005E6AE8">
        <w:rPr>
          <w:b/>
          <w:snapToGrid w:val="0"/>
          <w:sz w:val="40"/>
          <w:lang w:val="es-ES"/>
        </w:rPr>
        <w:t>são parceiras para impressão digital de decoração</w:t>
      </w:r>
      <w:bookmarkStart w:id="0" w:name="_GoBack"/>
      <w:bookmarkEnd w:id="0"/>
    </w:p>
    <w:p w:rsidR="0094168B" w:rsidRPr="005E6AE8" w:rsidRDefault="00C955E4">
      <w:pPr>
        <w:ind w:left="2410"/>
        <w:rPr>
          <w:b/>
          <w:i/>
          <w:lang w:val="es-ES"/>
        </w:rPr>
      </w:pPr>
      <w:r w:rsidRPr="005E6AE8">
        <w:rPr>
          <w:b/>
          <w:i/>
          <w:lang w:val="es-ES"/>
        </w:rPr>
        <w:t>A gráfica de papel para decoração Interprint expande sua linha de produtos implantando o conjunto de tintas para jato de tinta pigmentado à base de água da Agfa em duas de suas impressoras Koenig &amp; Bauer RotaJET de alta velocidade de passagem única.</w:t>
      </w:r>
    </w:p>
    <w:p w:rsidR="0094168B" w:rsidRPr="005E6AE8" w:rsidRDefault="00C955E4">
      <w:pPr>
        <w:ind w:left="2410"/>
        <w:rPr>
          <w:b/>
          <w:szCs w:val="22"/>
          <w:lang w:val="es-ES"/>
        </w:rPr>
      </w:pPr>
      <w:r w:rsidRPr="005E6AE8">
        <w:rPr>
          <w:b/>
          <w:szCs w:val="22"/>
          <w:lang w:val="es-ES"/>
        </w:rPr>
        <w:t>Mortsel, Bélgica - 28 de setembro</w:t>
      </w:r>
      <w:r w:rsidRPr="005E6AE8">
        <w:rPr>
          <w:b/>
          <w:color w:val="auto"/>
          <w:szCs w:val="22"/>
          <w:lang w:val="es-ES"/>
        </w:rPr>
        <w:t xml:space="preserve"> 2021</w:t>
      </w:r>
    </w:p>
    <w:p w:rsidR="0094168B" w:rsidRDefault="00C955E4">
      <w:pPr>
        <w:pStyle w:val="ListParagraph"/>
        <w:spacing w:after="120" w:line="360" w:lineRule="auto"/>
        <w:ind w:left="2410"/>
        <w:contextualSpacing w:val="0"/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eastAsia="MS Mincho" w:hAnsi="Arial" w:cs="Arial"/>
          <w:color w:val="000000"/>
          <w:szCs w:val="20"/>
        </w:rPr>
        <w:t>A Interprint investiu recentemente em um terceiro sistema RotaJET, seu segundo sistema de última geração. Ambos agora estão funcionando no mesmo conjunto de tintas Agfa. A cooperação entre as três partes permitiu à Interprint, que já se tornou pioneira no setor ao adotar a impressão a jato de tinta em papel de decoração como estratégia de crescimento, expandir sua gama de impressão digital com laminados de primeira linha. Devido as impressões consistentes e intercambiáveis em ambas as linhas, a Interprint pode lançar uma ampla variedade de designs, desde a fase de amostragem inicial até a produção completa.</w:t>
      </w:r>
    </w:p>
    <w:p w:rsidR="0094168B" w:rsidRDefault="00C955E4">
      <w:pPr>
        <w:pStyle w:val="ListParagraph"/>
        <w:spacing w:after="120" w:line="360" w:lineRule="auto"/>
        <w:ind w:left="2410"/>
        <w:contextualSpacing w:val="0"/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eastAsia="MS Mincho" w:hAnsi="Arial" w:cs="Arial"/>
          <w:color w:val="000000"/>
          <w:szCs w:val="20"/>
        </w:rPr>
        <w:t>“Estamos entusiasmados por podermos mostrar total flexibilidade em designs graças à impressão digital de decoração”, afirmou Robert Bierfreund, Diretor Executivo da Interprint GmbH. “A cooperação com a Agfa e a Koenig &amp; Bauer durante a fase inicial das linhas RotaJET foi muito profissional e resultou em um processo de impressão consistente que nos permite atender nossos clientes com uma enorme liberdade de escolha de design e qualidade de impressão superior.”</w:t>
      </w:r>
    </w:p>
    <w:p w:rsidR="0094168B" w:rsidRPr="005E6AE8" w:rsidRDefault="00C955E4">
      <w:pPr>
        <w:pStyle w:val="Heading2"/>
        <w:rPr>
          <w:lang w:val="es-ES"/>
        </w:rPr>
      </w:pPr>
      <w:r w:rsidRPr="005E6AE8">
        <w:rPr>
          <w:lang w:val="es-ES"/>
        </w:rPr>
        <w:t>Estreita cooperação</w:t>
      </w:r>
    </w:p>
    <w:p w:rsidR="0094168B" w:rsidRDefault="00C955E4">
      <w:pPr>
        <w:pStyle w:val="ListParagraph"/>
        <w:spacing w:after="120" w:line="360" w:lineRule="auto"/>
        <w:ind w:left="2410"/>
        <w:contextualSpacing w:val="0"/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eastAsia="MS Mincho" w:hAnsi="Arial" w:cs="Arial"/>
          <w:color w:val="000000"/>
          <w:szCs w:val="20"/>
        </w:rPr>
        <w:lastRenderedPageBreak/>
        <w:t>Nos últimos anos, a Agfa investiu pesadamente no design e na produção de tintas à base de água para impressão em papel de decoração para a produção de laminados (pisos e painéis de móveis). As tintas pigmentadas fornecem impressões consistentes com uma ampla gama de cores e baixo metamerismo (para designs de madeira). Como estão ajustadas aos processos de laminação existentes, elas permitem uma substituição direta das chapas por impressões digitais.</w:t>
      </w:r>
    </w:p>
    <w:p w:rsidR="0094168B" w:rsidRDefault="00C955E4">
      <w:pPr>
        <w:pStyle w:val="ListParagraph"/>
        <w:spacing w:after="120" w:line="360" w:lineRule="auto"/>
        <w:ind w:left="2410"/>
        <w:contextualSpacing w:val="0"/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eastAsia="MS Mincho" w:hAnsi="Arial" w:cs="Arial"/>
          <w:color w:val="000000"/>
          <w:szCs w:val="20"/>
        </w:rPr>
        <w:t>Com a linha RotaJET, a Koenig &amp; Bauer desenvolveu um sistema de impressão de passagem única de primeira classe que atende às demandas da indústria de laminados. Com várias larguras de impressão e uma velocidade de impressão linear de até 135 m/min, ela pode lidar com trabalhos de produção que seriam impressos em chapa antes, bem como imprimir de forma rápida e econômica tiragens consecutivas muito curtas.</w:t>
      </w:r>
    </w:p>
    <w:p w:rsidR="0094168B" w:rsidRDefault="00C955E4">
      <w:pPr>
        <w:pStyle w:val="ListParagraph"/>
        <w:spacing w:after="120" w:line="360" w:lineRule="auto"/>
        <w:ind w:left="2410"/>
        <w:contextualSpacing w:val="0"/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eastAsia="MS Mincho" w:hAnsi="Arial" w:cs="Arial"/>
          <w:color w:val="000000"/>
          <w:szCs w:val="20"/>
        </w:rPr>
        <w:t>A Koenig &amp; Bauer e a Agfa cooperaram estreitamente para validar o desempenho do conjunto de tintas Agfa para uso com a solução de impressão RotaJET. “A Koenig &amp; Bauer testou exaustivamente o conjunto de tintas Agfa na solução de impressão RotaJET em seu Centro de Tecnologia do Cliente em Würzburg”, disse Christoph Müller, membro do conselho administrativo da Koenig &amp; Bauer. “O ajuste fino da tinta para o sistema de impressão foi gerenciado com cuidado por ambas as partes. Isso resultou na RotaJET funcionando de uma maneira muito controlada, oferecendo excelente qualidade de imagem e desempenho geral.”</w:t>
      </w:r>
    </w:p>
    <w:p w:rsidR="0094168B" w:rsidRDefault="00C955E4">
      <w:pPr>
        <w:pStyle w:val="ListParagraph"/>
        <w:spacing w:after="120" w:line="360" w:lineRule="auto"/>
        <w:ind w:left="2410"/>
        <w:contextualSpacing w:val="0"/>
        <w:jc w:val="both"/>
        <w:rPr>
          <w:rFonts w:ascii="Arial" w:eastAsia="MS Mincho" w:hAnsi="Arial" w:cs="Arial"/>
          <w:color w:val="000000"/>
          <w:szCs w:val="20"/>
        </w:rPr>
      </w:pPr>
      <w:r>
        <w:rPr>
          <w:rFonts w:ascii="Arial" w:eastAsia="MS Mincho" w:hAnsi="Arial" w:cs="Arial"/>
          <w:color w:val="000000"/>
          <w:szCs w:val="20"/>
        </w:rPr>
        <w:t xml:space="preserve">“A Agfa está comprometida com a indústria de laminados, com muitos anos de P&amp;D investidos em tintas para esta indústria, e recentemente construiu uma nova planta de produção de tinta dedicada”, diz Tom Cloots, Diretor Industrial Inkjet da Agfa. “Temos uma longa tradição no manuseio de pigmentos e adquirimos grande experiência em como dispersá-los em um suporte de tinta à base de água. A tecnologia Agfa permite a produção consistente de tintas para jato de tinta com uma gama de cores muito ampla - um </w:t>
      </w:r>
      <w:r>
        <w:rPr>
          <w:rFonts w:ascii="Arial" w:eastAsia="MS Mincho" w:hAnsi="Arial" w:cs="Arial"/>
          <w:color w:val="000000"/>
          <w:szCs w:val="20"/>
        </w:rPr>
        <w:lastRenderedPageBreak/>
        <w:t>elemento-chave do desempenho geral da tinta - ainda com baixo consumo de tinta.”</w:t>
      </w:r>
    </w:p>
    <w:p w:rsidR="0094168B" w:rsidRPr="005E6AE8" w:rsidRDefault="00C955E4">
      <w:pPr>
        <w:spacing w:line="240" w:lineRule="auto"/>
        <w:ind w:left="2410"/>
        <w:rPr>
          <w:b/>
          <w:sz w:val="21"/>
          <w:szCs w:val="21"/>
          <w:lang w:val="es-ES"/>
        </w:rPr>
      </w:pPr>
      <w:r w:rsidRPr="005E6AE8">
        <w:rPr>
          <w:b/>
          <w:sz w:val="21"/>
          <w:szCs w:val="21"/>
          <w:lang w:val="es-ES"/>
        </w:rPr>
        <w:t>Sobre a Agfa</w:t>
      </w:r>
    </w:p>
    <w:p w:rsidR="0094168B" w:rsidRPr="005E6AE8" w:rsidRDefault="00C955E4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ES"/>
        </w:rPr>
      </w:pPr>
      <w:r w:rsidRPr="005E6AE8">
        <w:rPr>
          <w:sz w:val="21"/>
          <w:szCs w:val="21"/>
          <w:lang w:val="es-ES"/>
        </w:rPr>
        <w:t>A Agfa desenvolve, produz e distribui uma ampla gama de sistemas de processamento de imagens e soluções de fluxo de trabalho para a indústria gráfica, o setor de saúde e indústrias específicas de alta tecnologia, como eletrônica impressa e soluções de energia renovável.</w:t>
      </w:r>
    </w:p>
    <w:p w:rsidR="0094168B" w:rsidRPr="005E6AE8" w:rsidRDefault="00C955E4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es-ES"/>
        </w:rPr>
      </w:pPr>
      <w:r w:rsidRPr="005E6AE8">
        <w:rPr>
          <w:sz w:val="21"/>
          <w:szCs w:val="21"/>
          <w:lang w:val="es-ES"/>
        </w:rPr>
        <w:t>Sua sede está localizada na Bélgica. Seus maiores centros de produção e pesquisa estão localizados na Bélgica, Estados Unidos, Canadá, Alemanha, Áustria, China e Brasil. A Agfa atua comercialmente em todo o mundo por meio de organizações de vendas integrais em mais de 40 países.</w:t>
      </w:r>
    </w:p>
    <w:p w:rsidR="0094168B" w:rsidRDefault="00C955E4">
      <w:pPr>
        <w:spacing w:line="240" w:lineRule="auto"/>
        <w:ind w:left="2410"/>
        <w:jc w:val="both"/>
        <w:rPr>
          <w:rStyle w:val="Hyperlink"/>
          <w:rFonts w:cs="Arial"/>
          <w:sz w:val="21"/>
          <w:szCs w:val="21"/>
        </w:rPr>
      </w:pPr>
      <w:r>
        <w:rPr>
          <w:b/>
          <w:sz w:val="21"/>
          <w:szCs w:val="21"/>
        </w:rPr>
        <w:t xml:space="preserve">Contato: </w:t>
      </w:r>
      <w:r>
        <w:rPr>
          <w:sz w:val="21"/>
          <w:szCs w:val="21"/>
        </w:rPr>
        <w:t xml:space="preserve"> </w:t>
      </w:r>
      <w:hyperlink r:id="rId8" w:history="1">
        <w:r>
          <w:rPr>
            <w:rStyle w:val="Hyperlink"/>
            <w:rFonts w:cs="Arial"/>
            <w:sz w:val="21"/>
            <w:szCs w:val="21"/>
          </w:rPr>
          <w:t>press@agfa.com</w:t>
        </w:r>
      </w:hyperlink>
    </w:p>
    <w:p w:rsidR="00DA501C" w:rsidRPr="005E3E12" w:rsidRDefault="00DA501C" w:rsidP="00CE1CD7">
      <w:pPr>
        <w:spacing w:line="240" w:lineRule="auto"/>
        <w:ind w:left="2410"/>
        <w:jc w:val="both"/>
        <w:rPr>
          <w:sz w:val="21"/>
          <w:szCs w:val="21"/>
        </w:rPr>
      </w:pPr>
    </w:p>
    <w:p w:rsidR="0094168B" w:rsidRDefault="00C955E4">
      <w:pPr>
        <w:spacing w:line="240" w:lineRule="auto"/>
        <w:ind w:left="241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Sobre a Koenig &amp; Bauer</w:t>
      </w:r>
    </w:p>
    <w:p w:rsidR="0094168B" w:rsidRPr="005E6AE8" w:rsidRDefault="00C955E4">
      <w:pPr>
        <w:spacing w:line="240" w:lineRule="auto"/>
        <w:ind w:left="2410"/>
        <w:jc w:val="both"/>
        <w:rPr>
          <w:sz w:val="21"/>
          <w:szCs w:val="21"/>
          <w:lang w:val="es-ES"/>
        </w:rPr>
      </w:pPr>
      <w:r w:rsidRPr="005E6AE8">
        <w:rPr>
          <w:sz w:val="21"/>
          <w:szCs w:val="21"/>
          <w:lang w:val="es-ES"/>
        </w:rPr>
        <w:t>A Koenig &amp; Bauer é o fabricante de impressoras mais antigo do mundo, com a mais ampla linha de produtos do setor. Há mais de 200 anos, a empresa oferece suporte a impressoras com tecnologia inovadora, processos sob medida e uma ampla gama de serviços. O portfólio varia de cédulas, papelão, filmes, embalagens de metal e vidro, e inclui livros, displays, codificação, decoração, revistas, publicidade e impressão de jornais. Impressão offset plana e rotativa e impressão flexográfica, offset sem água, entalhe, impressão simultânea e serigrafia ou jato de tinta digital - a Koenig &amp; Bauer está em praticamente todos os processos de impressão e é líder de mercado em muitos deles. No ano fiscal de 2020, os aproximadamente 5.593 funcionários altamente qualificados em todo o mundo geraram vendas anuais de € 1,029 bilhão.</w:t>
      </w:r>
    </w:p>
    <w:p w:rsidR="005E3E12" w:rsidRPr="005E6AE8" w:rsidRDefault="005E3E12" w:rsidP="005E3E12">
      <w:pPr>
        <w:spacing w:line="240" w:lineRule="auto"/>
        <w:ind w:left="2410"/>
        <w:jc w:val="both"/>
        <w:rPr>
          <w:sz w:val="21"/>
          <w:szCs w:val="21"/>
          <w:lang w:val="es-ES"/>
        </w:rPr>
      </w:pPr>
    </w:p>
    <w:p w:rsidR="0094168B" w:rsidRPr="005E6AE8" w:rsidRDefault="00C955E4">
      <w:pPr>
        <w:spacing w:line="240" w:lineRule="auto"/>
        <w:ind w:left="2410"/>
        <w:jc w:val="both"/>
        <w:rPr>
          <w:b/>
          <w:sz w:val="21"/>
          <w:szCs w:val="21"/>
          <w:lang w:val="es-ES"/>
        </w:rPr>
      </w:pPr>
      <w:r w:rsidRPr="005E6AE8">
        <w:rPr>
          <w:b/>
          <w:sz w:val="21"/>
          <w:szCs w:val="21"/>
          <w:lang w:val="es-ES"/>
        </w:rPr>
        <w:t>Sobre a Interprint</w:t>
      </w:r>
    </w:p>
    <w:p w:rsidR="0094168B" w:rsidRPr="005E6AE8" w:rsidRDefault="00C955E4">
      <w:pPr>
        <w:spacing w:line="240" w:lineRule="auto"/>
        <w:ind w:left="2410"/>
        <w:jc w:val="both"/>
        <w:rPr>
          <w:sz w:val="21"/>
          <w:szCs w:val="21"/>
          <w:lang w:val="es-ES"/>
        </w:rPr>
      </w:pPr>
      <w:r w:rsidRPr="005E6AE8">
        <w:rPr>
          <w:sz w:val="21"/>
          <w:szCs w:val="21"/>
          <w:lang w:val="es-ES"/>
        </w:rPr>
        <w:t xml:space="preserve">"Pense globalmente, aja localmente" - a Interprint vem demonstrando essa filosofia há mais de 50 anos. Com cerca de 1.300 funcionários em todo o mundo, 390 deles na sede da empresa em Arnsberg, Alemanha, a Interprint é uma das principais gráficas de acabamento. Fundada em 1969, a Interprint logo começou a explorar um território desconhecido, adicionando uma nova dimensão ao mercado de materiais à base de madeira: a superfície. Desde então, a Interprint se reinventou continuamente: marcos como a introdução da impressão digital ou Press Play, ou ir além da coleção clássica de acabamentos da moda, ilustram o impulso inovador da empresa, que se tornou ainda mais dinâmica em 2019. A Interprint juntou-se ao grupo japonês Toppan, aumentando enormemente sua gama de produtos e possibilidades técnicas. Os acabamentos são aplicados às superfícies de vários materiais à base de madeira, que são então usados para fabricar móveis ou pisos e elementos de encaixe de interiores. A tecnologia de impressão digital também torna possível a produção de pequenos lotes. Os acabamentos em madeira, pedra e adornos da </w:t>
      </w:r>
      <w:r w:rsidRPr="005E6AE8">
        <w:rPr>
          <w:sz w:val="21"/>
          <w:szCs w:val="21"/>
          <w:lang w:val="es-ES"/>
        </w:rPr>
        <w:lastRenderedPageBreak/>
        <w:t>Interprint parecem surpreendentemente "autênticos". Essa autenticidade também faz parte da cultura corporativa. A Interprint emprega pessoas com verdadeira paixão por acabamentos de mais de 30 culturas globais.</w:t>
      </w:r>
    </w:p>
    <w:sectPr w:rsidR="0094168B" w:rsidRPr="005E6AE8" w:rsidSect="005D343D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FA" w:rsidRDefault="001636FA">
      <w:r>
        <w:separator/>
      </w:r>
    </w:p>
    <w:p w:rsidR="001636FA" w:rsidRDefault="001636FA"/>
    <w:p w:rsidR="001636FA" w:rsidRDefault="001636FA"/>
    <w:p w:rsidR="001636FA" w:rsidRDefault="001636FA"/>
    <w:p w:rsidR="001636FA" w:rsidRDefault="001636FA"/>
    <w:p w:rsidR="001636FA" w:rsidRDefault="001636FA" w:rsidP="00420B47"/>
    <w:p w:rsidR="001636FA" w:rsidRDefault="001636FA"/>
    <w:p w:rsidR="001636FA" w:rsidRDefault="001636FA" w:rsidP="00712957"/>
    <w:p w:rsidR="001636FA" w:rsidRDefault="001636FA"/>
  </w:endnote>
  <w:endnote w:type="continuationSeparator" w:id="0">
    <w:p w:rsidR="001636FA" w:rsidRDefault="001636FA">
      <w:r>
        <w:continuationSeparator/>
      </w:r>
    </w:p>
    <w:p w:rsidR="001636FA" w:rsidRDefault="001636FA"/>
    <w:p w:rsidR="001636FA" w:rsidRDefault="001636FA"/>
    <w:p w:rsidR="001636FA" w:rsidRDefault="001636FA"/>
    <w:p w:rsidR="001636FA" w:rsidRDefault="001636FA"/>
    <w:p w:rsidR="001636FA" w:rsidRDefault="001636FA" w:rsidP="00420B47"/>
    <w:p w:rsidR="001636FA" w:rsidRDefault="001636FA"/>
    <w:p w:rsidR="001636FA" w:rsidRDefault="001636FA" w:rsidP="00712957"/>
    <w:p w:rsidR="001636FA" w:rsidRDefault="00163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sis for Agfa Bold">
    <w:charset w:val="00"/>
    <w:family w:val="swiss"/>
    <w:pitch w:val="variable"/>
    <w:sig w:usb0="00000003" w:usb1="00000000" w:usb2="00000000" w:usb3="00000000" w:csb0="00000001" w:csb1="00000000"/>
  </w:font>
  <w:font w:name="Bosis for Agfa Light"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8B" w:rsidRDefault="005E6AE8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3" type="#_x0000_t75" alt="agfa logo color" style="position:absolute;left:0;text-align:left;margin-left:-.8pt;margin-top:-7.35pt;width:90pt;height:2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80 0 -180 20800 21600 20800 21600 0 -180 0">
          <v:imagedata r:id="rId1" o:title="agfa logo color"/>
          <w10:wrap type="through"/>
        </v:shape>
      </w:pict>
    </w:r>
    <w:r w:rsidR="00C955E4">
      <w:rPr>
        <w:rFonts w:cs="Times New Roman"/>
        <w:color w:val="7F7F7F"/>
        <w:sz w:val="16"/>
      </w:rPr>
      <w:tab/>
    </w:r>
    <w:r w:rsidR="00C955E4">
      <w:rPr>
        <w:rFonts w:cs="Times New Roman"/>
        <w:color w:val="7F7F7F"/>
        <w:sz w:val="16"/>
      </w:rPr>
      <w:tab/>
    </w:r>
    <w:r w:rsidR="00C955E4">
      <w:rPr>
        <w:rFonts w:cs="Times New Roman"/>
        <w:color w:val="7F7F7F"/>
        <w:sz w:val="16"/>
      </w:rPr>
      <w:tab/>
    </w:r>
    <w:r w:rsidR="00C955E4">
      <w:rPr>
        <w:rFonts w:cs="Times New Roman"/>
        <w:color w:val="7F7F7F"/>
        <w:sz w:val="16"/>
      </w:rPr>
      <w:tab/>
    </w:r>
    <w:r w:rsidR="0094168B">
      <w:rPr>
        <w:rFonts w:cs="Times New Roman"/>
        <w:color w:val="7F7F7F"/>
        <w:sz w:val="16"/>
      </w:rPr>
      <w:fldChar w:fldCharType="begin"/>
    </w:r>
    <w:r w:rsidR="00C955E4">
      <w:rPr>
        <w:rFonts w:cs="Times New Roman"/>
        <w:color w:val="7F7F7F"/>
        <w:sz w:val="16"/>
      </w:rPr>
      <w:instrText xml:space="preserve"> PAGE </w:instrText>
    </w:r>
    <w:r w:rsidR="0094168B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1</w:t>
    </w:r>
    <w:r w:rsidR="0094168B">
      <w:rPr>
        <w:rFonts w:cs="Times New Roman"/>
        <w:color w:val="7F7F7F"/>
        <w:sz w:val="16"/>
      </w:rPr>
      <w:fldChar w:fldCharType="end"/>
    </w:r>
    <w:r w:rsidR="00C955E4">
      <w:rPr>
        <w:rFonts w:cs="Times New Roman"/>
        <w:color w:val="7F7F7F"/>
        <w:sz w:val="16"/>
      </w:rPr>
      <w:t>/</w:t>
    </w:r>
    <w:r w:rsidR="0094168B">
      <w:rPr>
        <w:rFonts w:cs="Times New Roman"/>
        <w:color w:val="7F7F7F"/>
        <w:sz w:val="16"/>
      </w:rPr>
      <w:fldChar w:fldCharType="begin"/>
    </w:r>
    <w:r w:rsidR="00C955E4">
      <w:rPr>
        <w:rFonts w:cs="Times New Roman"/>
        <w:color w:val="7F7F7F"/>
        <w:sz w:val="16"/>
      </w:rPr>
      <w:instrText xml:space="preserve"> NUMPAGES </w:instrText>
    </w:r>
    <w:r w:rsidR="0094168B">
      <w:rPr>
        <w:rFonts w:cs="Times New Roman"/>
        <w:color w:val="7F7F7F"/>
        <w:sz w:val="16"/>
      </w:rPr>
      <w:fldChar w:fldCharType="separate"/>
    </w:r>
    <w:r>
      <w:rPr>
        <w:rFonts w:cs="Times New Roman"/>
        <w:noProof/>
        <w:color w:val="7F7F7F"/>
        <w:sz w:val="16"/>
      </w:rPr>
      <w:t>4</w:t>
    </w:r>
    <w:r w:rsidR="0094168B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8B" w:rsidRDefault="00C955E4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94168B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94168B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94168B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94168B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94168B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94168B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FA" w:rsidRDefault="001636FA">
      <w:r>
        <w:separator/>
      </w:r>
    </w:p>
    <w:p w:rsidR="001636FA" w:rsidRDefault="001636FA"/>
    <w:p w:rsidR="001636FA" w:rsidRDefault="001636FA"/>
    <w:p w:rsidR="001636FA" w:rsidRDefault="001636FA"/>
    <w:p w:rsidR="001636FA" w:rsidRDefault="001636FA"/>
    <w:p w:rsidR="001636FA" w:rsidRDefault="001636FA" w:rsidP="00420B47"/>
    <w:p w:rsidR="001636FA" w:rsidRDefault="001636FA"/>
    <w:p w:rsidR="001636FA" w:rsidRDefault="001636FA" w:rsidP="00712957"/>
    <w:p w:rsidR="001636FA" w:rsidRDefault="001636FA"/>
  </w:footnote>
  <w:footnote w:type="continuationSeparator" w:id="0">
    <w:p w:rsidR="001636FA" w:rsidRDefault="001636FA">
      <w:r>
        <w:continuationSeparator/>
      </w:r>
    </w:p>
    <w:p w:rsidR="001636FA" w:rsidRDefault="001636FA"/>
    <w:p w:rsidR="001636FA" w:rsidRDefault="001636FA"/>
    <w:p w:rsidR="001636FA" w:rsidRDefault="001636FA"/>
    <w:p w:rsidR="001636FA" w:rsidRDefault="001636FA"/>
    <w:p w:rsidR="001636FA" w:rsidRDefault="001636FA" w:rsidP="00420B47"/>
    <w:p w:rsidR="001636FA" w:rsidRDefault="001636FA"/>
    <w:p w:rsidR="001636FA" w:rsidRDefault="001636FA" w:rsidP="00712957"/>
    <w:p w:rsidR="001636FA" w:rsidRDefault="001636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8B" w:rsidRDefault="00C955E4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94168B" w:rsidRDefault="005E6AE8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5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" filled="f" stroked="f">
          <v:path arrowok="t"/>
          <v:textbox>
            <w:txbxContent>
              <w:p w:rsidR="0094168B" w:rsidRDefault="00C955E4">
                <w:pPr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</w:t>
                </w:r>
              </w:p>
            </w:txbxContent>
          </v:textbox>
        </v:shape>
      </w:pict>
    </w:r>
    <w:r w:rsidR="00C955E4">
      <w:rPr>
        <w:b/>
        <w:color w:val="404040"/>
        <w:sz w:val="28"/>
        <w:szCs w:val="44"/>
      </w:rPr>
      <w:t>COMUNICADO DE IMPRENSA</w:t>
    </w:r>
  </w:p>
  <w:p w:rsidR="00E6591C" w:rsidRDefault="005E6AE8">
    <w:r>
      <w:pict>
        <v:shape id="_x0000_s2054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<v:textbox>
            <w:txbxContent>
              <w:p w:rsidR="0094168B" w:rsidRDefault="00C955E4">
                <w:pPr>
                  <w:spacing w:after="0" w:line="276" w:lineRule="auto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Agfa</w:t>
                </w:r>
              </w:p>
              <w:p w:rsidR="0094168B" w:rsidRDefault="00C955E4">
                <w:pPr>
                  <w:spacing w:after="0" w:line="276" w:lineRule="auto"/>
                  <w:rPr>
                    <w:b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Septestraat 27</w:t>
                </w:r>
              </w:p>
              <w:p w:rsidR="0094168B" w:rsidRDefault="00C955E4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B – 2640 Mortsel </w:t>
                </w:r>
              </w:p>
              <w:p w:rsidR="0094168B" w:rsidRDefault="00C955E4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Bélgica</w:t>
                </w:r>
              </w:p>
              <w:p w:rsidR="00BB7EB3" w:rsidRDefault="00BB7EB3" w:rsidP="00BB7EB3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</w:p>
              <w:p w:rsidR="0094168B" w:rsidRDefault="005E6AE8">
                <w:pPr>
                  <w:spacing w:after="0" w:line="276" w:lineRule="auto"/>
                  <w:rPr>
                    <w:rFonts w:ascii="Arial Narrow" w:hAnsi="Arial Narrow"/>
                    <w:sz w:val="16"/>
                  </w:rPr>
                </w:pPr>
                <w:hyperlink r:id="rId1" w:history="1">
                  <w:r w:rsidR="00C955E4">
                    <w:rPr>
                      <w:rStyle w:val="Hyperlink"/>
                      <w:rFonts w:ascii="Arial Narrow" w:hAnsi="Arial Narrow" w:cs="Arial"/>
                      <w:sz w:val="16"/>
                    </w:rPr>
                    <w:t>press@agfa.com</w:t>
                  </w:r>
                </w:hyperlink>
              </w:p>
              <w:p w:rsidR="00BB7EB3" w:rsidRPr="00CE2983" w:rsidRDefault="00BB7EB3" w:rsidP="00BB7EB3">
                <w:pPr>
                  <w:spacing w:after="0" w:line="276" w:lineRule="auto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8B" w:rsidRDefault="005E6AE8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2" type="#_x0000_t75" style="position:absolute;left:0;text-align:left;margin-left:-71.05pt;margin-top:0;width:278.95pt;height:73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 croptop="4159f" cropleft="7457f"/>
        </v:shape>
      </w:pict>
    </w:r>
    <w:r>
      <w:pict>
        <v:shape id="Picture 6" o:spid="_x0000_s2051" type="#_x0000_t75" alt="agfa logo color" style="position:absolute;left:0;text-align:left;margin-left:-.8pt;margin-top:786.8pt;width:90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agfa logo color"/>
          <w10:wrap type="through"/>
        </v:shape>
      </w:pict>
    </w:r>
    <w:r w:rsidR="00C955E4">
      <w:rPr>
        <w:rFonts w:ascii="Arial Narrow Bold" w:hAnsi="Arial Narrow Bold"/>
        <w:b w:val="0"/>
        <w:color w:val="FFFFFF"/>
        <w:sz w:val="32"/>
      </w:rPr>
      <w:tab/>
    </w:r>
    <w:r w:rsidR="00C955E4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94168B" w:rsidRDefault="005E6AE8">
    <w:pPr>
      <w:spacing w:after="240"/>
      <w:rPr>
        <w:b/>
        <w:color w:val="404040"/>
        <w:sz w:val="44"/>
        <w:szCs w:val="4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20NAIAAHY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kYXsfs&#10;+4SjFLptN/QDXUTNFqpXLN5BPzze8qXCRFbMh2fmcFowd9yA8ISHbKAtKQwSJTW4n3/TRzySiFZK&#10;Wpy+kvofe+YEJc1Xg/TeTqbTOK7pMv14k+PFXVq2lxaz1/eAAz7BXbM8iREfmqMoHegXXJRFjIom&#10;ZjjGLmk4iveh3wlcNC4WiwTCAbUsrMza8iPnsc2b7oU5O3ARkMVHOM4pK95Q0mN7Dhb7AFIlvs5d&#10;HYYHhzsxPixi3J7Le0KdfxfzXwA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P4gdtDQCAAB2BAAADgAAAAAAAAAAAAAAAAAu&#10;AgAAZHJzL2Uyb0RvYy54bWxQSwECLQAUAAYACAAAACEARjNlWtwAAAAIAQAADwAAAAAAAAAAAAAA&#10;AACOBAAAZHJzL2Rvd25yZXYueG1sUEsFBgAAAAAEAAQA8wAAAJcFAAAAAA==&#10;" filled="f" stroked="f">
          <v:path arrowok="t"/>
          <v:textbox>
            <w:txbxContent>
              <w:p w:rsidR="0094168B" w:rsidRDefault="00C955E4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AGFA GRAPHICS</w:t>
                </w:r>
              </w:p>
            </w:txbxContent>
          </v:textbox>
        </v:shape>
      </w:pict>
    </w:r>
    <w:r w:rsidR="00C955E4">
      <w:rPr>
        <w:b/>
        <w:color w:val="404040"/>
        <w:sz w:val="28"/>
        <w:szCs w:val="44"/>
      </w:rPr>
      <w:t>COMUNICADO DE IMPRENSA</w:t>
    </w:r>
  </w:p>
  <w:p w:rsidR="00E6591C" w:rsidRDefault="005E6AE8" w:rsidP="00712957">
    <w:r>
      <w:pict>
        <v:shape id="Text Box 11" o:spid="_x0000_s204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<v:textbox>
            <w:txbxContent>
              <w:p w:rsidR="0094168B" w:rsidRDefault="00C955E4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Agfa Graphics</w:t>
                </w:r>
              </w:p>
              <w:p w:rsidR="0094168B" w:rsidRDefault="00C955E4">
                <w:pPr>
                  <w:spacing w:after="0"/>
                  <w:rPr>
                    <w:b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Septestraat 27</w:t>
                </w:r>
              </w:p>
              <w:p w:rsidR="0094168B" w:rsidRDefault="00C955E4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B – 2640 Mortsel </w:t>
                </w:r>
              </w:p>
              <w:p w:rsidR="0094168B" w:rsidRDefault="00C955E4">
                <w:pPr>
                  <w:spacing w:after="0"/>
                  <w:rPr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Bélgica</w:t>
                </w:r>
              </w:p>
              <w:p w:rsidR="00E6591C" w:rsidRPr="003729D1" w:rsidRDefault="00E6591C" w:rsidP="009041F0">
                <w:pPr>
                  <w:spacing w:after="0"/>
                  <w:rPr>
                    <w:sz w:val="16"/>
                  </w:rPr>
                </w:pPr>
              </w:p>
              <w:p w:rsidR="0094168B" w:rsidRDefault="00C955E4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Paul Adriaensen</w:t>
                </w:r>
              </w:p>
              <w:p w:rsidR="0094168B" w:rsidRDefault="00C955E4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i/>
                    <w:sz w:val="16"/>
                  </w:rPr>
                  <w:t xml:space="preserve">Gerente de Relações com a Imprensa </w:t>
                </w:r>
                <w:r>
                  <w:rPr>
                    <w:i/>
                    <w:sz w:val="16"/>
                  </w:rPr>
                  <w:br/>
                </w:r>
                <w:r>
                  <w:rPr>
                    <w:rFonts w:ascii="Arial Narrow" w:hAnsi="Arial Narrow"/>
                    <w:i/>
                    <w:sz w:val="16"/>
                  </w:rPr>
                  <w:t xml:space="preserve">Agfa Graphics </w:t>
                </w:r>
              </w:p>
              <w:p w:rsidR="00E6591C" w:rsidRPr="00E04E01" w:rsidRDefault="00E6591C" w:rsidP="009041F0">
                <w:pPr>
                  <w:spacing w:after="0"/>
                  <w:rPr>
                    <w:rFonts w:ascii="Arial Narrow" w:hAnsi="Arial Narrow"/>
                    <w:sz w:val="16"/>
                  </w:rPr>
                </w:pPr>
              </w:p>
              <w:p w:rsidR="0094168B" w:rsidRDefault="00C955E4">
                <w:pPr>
                  <w:spacing w:after="0"/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T: +32 3 444 3940</w:t>
                </w:r>
              </w:p>
              <w:p w:rsidR="0094168B" w:rsidRDefault="00C955E4">
                <w:r>
                  <w:rPr>
                    <w:rFonts w:ascii="Arial Narrow" w:hAnsi="Arial Narrow"/>
                    <w:sz w:val="16"/>
                  </w:rPr>
                  <w:t>E: press.graphics@agfa.com</w:t>
                </w:r>
              </w:p>
              <w:p w:rsidR="00E6591C" w:rsidRDefault="00E6591C" w:rsidP="009041F0"/>
            </w:txbxContent>
          </v:textbox>
        </v:shape>
      </w:pict>
    </w:r>
  </w:p>
  <w:p w:rsidR="00E6591C" w:rsidRDefault="00E659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>
    <w:nsid w:val="403A38ED"/>
    <w:multiLevelType w:val="hybridMultilevel"/>
    <w:tmpl w:val="438820B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9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31AE3"/>
    <w:multiLevelType w:val="hybridMultilevel"/>
    <w:tmpl w:val="29200BD6"/>
    <w:lvl w:ilvl="0" w:tplc="0BF636C8">
      <w:start w:val="330"/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3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8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0"/>
  </w:num>
  <w:num w:numId="22">
    <w:abstractNumId w:val="5"/>
  </w:num>
  <w:num w:numId="23">
    <w:abstractNumId w:val="27"/>
  </w:num>
  <w:num w:numId="24">
    <w:abstractNumId w:val="11"/>
  </w:num>
  <w:num w:numId="25">
    <w:abstractNumId w:val="12"/>
  </w:num>
  <w:num w:numId="26">
    <w:abstractNumId w:val="19"/>
  </w:num>
  <w:num w:numId="27">
    <w:abstractNumId w:val="31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5"/>
  </w:num>
  <w:num w:numId="37">
    <w:abstractNumId w:val="34"/>
  </w:num>
  <w:num w:numId="38">
    <w:abstractNumId w:val="24"/>
  </w:num>
  <w:num w:numId="39">
    <w:abstractNumId w:val="22"/>
  </w:num>
  <w:num w:numId="40">
    <w:abstractNumId w:val="26"/>
  </w:num>
  <w:num w:numId="41">
    <w:abstractNumId w:val="18"/>
  </w:num>
  <w:num w:numId="42">
    <w:abstractNumId w:val="23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c0MLc0NDI2MDAxMjdX0lEKTi0uzszPAykwNKoFAKYk/JUtAAAA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7D3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A9D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75E6F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1A02"/>
    <w:rsid w:val="0009251A"/>
    <w:rsid w:val="00092889"/>
    <w:rsid w:val="00092DE8"/>
    <w:rsid w:val="00093F39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5E18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6ECA"/>
    <w:rsid w:val="00127946"/>
    <w:rsid w:val="001303FE"/>
    <w:rsid w:val="001304F1"/>
    <w:rsid w:val="001313CE"/>
    <w:rsid w:val="00131A93"/>
    <w:rsid w:val="001324D5"/>
    <w:rsid w:val="00132F3A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8BE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6FA"/>
    <w:rsid w:val="0016374E"/>
    <w:rsid w:val="00164107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87C29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3E5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470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869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2F3C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0080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3EEC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0222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41B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04E8"/>
    <w:rsid w:val="004B0768"/>
    <w:rsid w:val="004B2183"/>
    <w:rsid w:val="004B29E6"/>
    <w:rsid w:val="004B2F46"/>
    <w:rsid w:val="004B2FAB"/>
    <w:rsid w:val="004B3708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88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900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4580"/>
    <w:rsid w:val="005559ED"/>
    <w:rsid w:val="00555F3D"/>
    <w:rsid w:val="00556FF2"/>
    <w:rsid w:val="00557171"/>
    <w:rsid w:val="00557913"/>
    <w:rsid w:val="00557D0F"/>
    <w:rsid w:val="0056006C"/>
    <w:rsid w:val="00560558"/>
    <w:rsid w:val="00560E39"/>
    <w:rsid w:val="0056232A"/>
    <w:rsid w:val="005624E7"/>
    <w:rsid w:val="00562C6A"/>
    <w:rsid w:val="0056347B"/>
    <w:rsid w:val="00563A3F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4E3F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3E12"/>
    <w:rsid w:val="005E465E"/>
    <w:rsid w:val="005E5AF0"/>
    <w:rsid w:val="005E62AA"/>
    <w:rsid w:val="005E6611"/>
    <w:rsid w:val="005E6AE8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6205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BA8"/>
    <w:rsid w:val="006F6E1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6C8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50E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7F7B2C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738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0ACA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B70D0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2425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57EE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168B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23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36B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2C5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E7B93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D7F1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55E4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C7F74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1CD7"/>
    <w:rsid w:val="00CE2983"/>
    <w:rsid w:val="00CE3B14"/>
    <w:rsid w:val="00CE56B7"/>
    <w:rsid w:val="00CE5FD2"/>
    <w:rsid w:val="00CE6CD3"/>
    <w:rsid w:val="00CF017A"/>
    <w:rsid w:val="00CF02E5"/>
    <w:rsid w:val="00CF0B11"/>
    <w:rsid w:val="00CF0DD4"/>
    <w:rsid w:val="00CF0F8E"/>
    <w:rsid w:val="00CF1A9C"/>
    <w:rsid w:val="00CF2951"/>
    <w:rsid w:val="00CF32F3"/>
    <w:rsid w:val="00CF3995"/>
    <w:rsid w:val="00CF3EE9"/>
    <w:rsid w:val="00CF5C20"/>
    <w:rsid w:val="00D03053"/>
    <w:rsid w:val="00D03499"/>
    <w:rsid w:val="00D0528D"/>
    <w:rsid w:val="00D0605B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1985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1BDF"/>
    <w:rsid w:val="00D8219F"/>
    <w:rsid w:val="00D82466"/>
    <w:rsid w:val="00D858EE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01C"/>
    <w:rsid w:val="00DA52FE"/>
    <w:rsid w:val="00DA5E03"/>
    <w:rsid w:val="00DA635C"/>
    <w:rsid w:val="00DA7BC0"/>
    <w:rsid w:val="00DA7F23"/>
    <w:rsid w:val="00DB0376"/>
    <w:rsid w:val="00DB0A44"/>
    <w:rsid w:val="00DB2AD0"/>
    <w:rsid w:val="00DB2B44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14D9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1C83"/>
    <w:rsid w:val="00DE2629"/>
    <w:rsid w:val="00DE267D"/>
    <w:rsid w:val="00DE3343"/>
    <w:rsid w:val="00DE4751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37580"/>
    <w:rsid w:val="00E4042A"/>
    <w:rsid w:val="00E41012"/>
    <w:rsid w:val="00E41126"/>
    <w:rsid w:val="00E414E4"/>
    <w:rsid w:val="00E43C3A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1807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8E6"/>
    <w:rsid w:val="00E63BDC"/>
    <w:rsid w:val="00E63CE9"/>
    <w:rsid w:val="00E63D8E"/>
    <w:rsid w:val="00E64203"/>
    <w:rsid w:val="00E654AC"/>
    <w:rsid w:val="00E6591C"/>
    <w:rsid w:val="00E66A55"/>
    <w:rsid w:val="00E66CD7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3733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4F5E"/>
    <w:rsid w:val="00EC5C3F"/>
    <w:rsid w:val="00EC5D57"/>
    <w:rsid w:val="00EC60D9"/>
    <w:rsid w:val="00EC624D"/>
    <w:rsid w:val="00EC656A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4B0768"/>
    <w:pPr>
      <w:numPr>
        <w:numId w:val="0"/>
      </w:numPr>
      <w:spacing w:after="120"/>
      <w:ind w:left="2410"/>
      <w:outlineLvl w:val="1"/>
    </w:pPr>
    <w:rPr>
      <w:b w:val="0"/>
      <w:bCs/>
      <w:color w:val="4472C4"/>
      <w:sz w:val="22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4B0768"/>
    <w:rPr>
      <w:bCs/>
      <w:color w:val="4472C4"/>
      <w:sz w:val="22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lijst"/>
    <w:pPr>
      <w:numPr>
        <w:numId w:val="9"/>
      </w:numPr>
    </w:pPr>
  </w:style>
  <w:style w:type="numbering" w:customStyle="1" w:styleId="Heading2Char">
    <w:name w:val="nummerkes"/>
    <w:pPr>
      <w:numPr>
        <w:numId w:val="14"/>
      </w:numPr>
    </w:pPr>
  </w:style>
  <w:style w:type="numbering" w:customStyle="1" w:styleId="Heading3Char">
    <w:name w:val="Headings"/>
    <w:pPr>
      <w:numPr>
        <w:numId w:val="11"/>
      </w:numPr>
    </w:pPr>
  </w:style>
  <w:style w:type="numbering" w:customStyle="1" w:styleId="Heading4Char">
    <w:name w:val="StyleBulletedSymbolsymbol11ptLeft226cmHanging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0</TotalTime>
  <Pages>4</Pages>
  <Words>946</Words>
  <Characters>5395</Characters>
  <Application>Microsoft Office Word</Application>
  <DocSecurity>0</DocSecurity>
  <Lines>44</Lines>
  <Paragraphs>12</Paragraphs>
  <ScaleCrop>false</ScaleCrop>
  <Company>Agfa Graphics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Karolina Obszyńska</cp:lastModifiedBy>
  <cp:revision>3</cp:revision>
  <cp:lastPrinted>2018-06-04T06:19:00Z</cp:lastPrinted>
  <dcterms:created xsi:type="dcterms:W3CDTF">2021-09-14T10:09:00Z</dcterms:created>
  <dcterms:modified xsi:type="dcterms:W3CDTF">2021-09-14T10:12:00Z</dcterms:modified>
</cp:coreProperties>
</file>