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6D475" w14:textId="75CD477F" w:rsidR="00164107" w:rsidRDefault="00164107" w:rsidP="004541B1">
      <w:pPr>
        <w:ind w:left="2410"/>
        <w:rPr>
          <w:b/>
          <w:snapToGrid w:val="0"/>
          <w:sz w:val="36"/>
          <w:lang w:bidi="en-US"/>
        </w:rPr>
      </w:pPr>
      <w:r>
        <w:rPr>
          <w:b/>
          <w:snapToGrid w:val="0"/>
          <w:sz w:val="40"/>
          <w:lang w:bidi="en-US"/>
        </w:rPr>
        <w:t xml:space="preserve">Agfa to present </w:t>
      </w:r>
      <w:r w:rsidR="00CE1CD7">
        <w:rPr>
          <w:b/>
          <w:snapToGrid w:val="0"/>
          <w:sz w:val="40"/>
          <w:lang w:bidi="en-US"/>
        </w:rPr>
        <w:t>business</w:t>
      </w:r>
      <w:r>
        <w:rPr>
          <w:b/>
          <w:snapToGrid w:val="0"/>
          <w:sz w:val="40"/>
          <w:lang w:bidi="en-US"/>
        </w:rPr>
        <w:t>-boosting inkjet solutions at FESPA 2021</w:t>
      </w:r>
    </w:p>
    <w:p w14:paraId="21868563" w14:textId="3C4A7092" w:rsidR="00A22114" w:rsidRPr="000A193B" w:rsidRDefault="00AE7B93" w:rsidP="000A193B">
      <w:pPr>
        <w:ind w:left="2410"/>
        <w:jc w:val="both"/>
        <w:rPr>
          <w:i/>
        </w:rPr>
      </w:pPr>
      <w:r w:rsidRPr="00AE7B93">
        <w:rPr>
          <w:b/>
          <w:i/>
        </w:rPr>
        <w:t xml:space="preserve">Under the heading ‘New beginnings. New opportunities’, Agfa celebrates the gradual ‘reopening’ of the world and the occasion to present its </w:t>
      </w:r>
      <w:r w:rsidR="00164107">
        <w:rPr>
          <w:b/>
          <w:i/>
        </w:rPr>
        <w:t>updated</w:t>
      </w:r>
      <w:r w:rsidRPr="00AE7B93">
        <w:rPr>
          <w:b/>
          <w:i/>
        </w:rPr>
        <w:t xml:space="preserve"> </w:t>
      </w:r>
      <w:r w:rsidR="00164107">
        <w:rPr>
          <w:b/>
          <w:i/>
        </w:rPr>
        <w:t>range</w:t>
      </w:r>
      <w:r w:rsidRPr="00AE7B93">
        <w:rPr>
          <w:b/>
          <w:i/>
        </w:rPr>
        <w:t xml:space="preserve"> of inkjet printing solutions live to the </w:t>
      </w:r>
      <w:r w:rsidR="003D0222">
        <w:rPr>
          <w:b/>
          <w:i/>
        </w:rPr>
        <w:t xml:space="preserve">European </w:t>
      </w:r>
      <w:r w:rsidR="00164107">
        <w:rPr>
          <w:b/>
          <w:i/>
        </w:rPr>
        <w:t>graphic industry</w:t>
      </w:r>
      <w:r w:rsidRPr="00AE7B93">
        <w:rPr>
          <w:b/>
          <w:i/>
        </w:rPr>
        <w:t xml:space="preserve"> at FESPA </w:t>
      </w:r>
      <w:r w:rsidR="00091A02">
        <w:rPr>
          <w:b/>
          <w:i/>
        </w:rPr>
        <w:t xml:space="preserve">in Amsterdam </w:t>
      </w:r>
      <w:r w:rsidRPr="00AE7B93">
        <w:rPr>
          <w:b/>
          <w:i/>
        </w:rPr>
        <w:t>(12-15</w:t>
      </w:r>
      <w:r w:rsidR="00091A02">
        <w:rPr>
          <w:b/>
          <w:i/>
        </w:rPr>
        <w:t xml:space="preserve"> October)</w:t>
      </w:r>
      <w:r w:rsidRPr="00AE7B93">
        <w:rPr>
          <w:b/>
          <w:i/>
        </w:rPr>
        <w:t>.</w:t>
      </w:r>
    </w:p>
    <w:p w14:paraId="40B7E801" w14:textId="133A8182" w:rsidR="00C76B47" w:rsidRPr="002276D6" w:rsidRDefault="00C76B47" w:rsidP="004541B1">
      <w:pPr>
        <w:ind w:left="2410"/>
        <w:rPr>
          <w:b/>
          <w:szCs w:val="22"/>
        </w:rPr>
      </w:pPr>
      <w:r w:rsidRPr="002276D6">
        <w:rPr>
          <w:b/>
          <w:szCs w:val="22"/>
        </w:rPr>
        <w:t xml:space="preserve">Mortsel, Belgium – </w:t>
      </w:r>
      <w:r w:rsidR="00AE7B93" w:rsidRPr="00AC12C5">
        <w:rPr>
          <w:b/>
          <w:szCs w:val="22"/>
        </w:rPr>
        <w:t>31</w:t>
      </w:r>
      <w:r w:rsidR="008D3452" w:rsidRPr="00AC12C5">
        <w:rPr>
          <w:b/>
          <w:szCs w:val="22"/>
        </w:rPr>
        <w:t xml:space="preserve"> </w:t>
      </w:r>
      <w:r w:rsidR="00AE7B93" w:rsidRPr="00AC12C5">
        <w:rPr>
          <w:b/>
          <w:szCs w:val="22"/>
        </w:rPr>
        <w:t>August</w:t>
      </w:r>
      <w:bookmarkStart w:id="0" w:name="_GoBack"/>
      <w:bookmarkEnd w:id="0"/>
      <w:r w:rsidR="0045636B" w:rsidRPr="000A193B">
        <w:rPr>
          <w:b/>
          <w:color w:val="auto"/>
          <w:szCs w:val="22"/>
        </w:rPr>
        <w:t xml:space="preserve"> 2021</w:t>
      </w:r>
    </w:p>
    <w:p w14:paraId="7084834E" w14:textId="14846382" w:rsidR="00AE7B93" w:rsidRPr="00AE7B93" w:rsidRDefault="00AE7B93" w:rsidP="00AE7B93">
      <w:pPr>
        <w:spacing w:line="340" w:lineRule="exact"/>
        <w:ind w:left="2410"/>
        <w:jc w:val="both"/>
        <w:rPr>
          <w:i/>
        </w:rPr>
      </w:pPr>
      <w:r w:rsidRPr="00AE7B93">
        <w:rPr>
          <w:i/>
        </w:rPr>
        <w:t>“</w:t>
      </w:r>
      <w:r w:rsidR="002D0869">
        <w:rPr>
          <w:i/>
        </w:rPr>
        <w:t>We</w:t>
      </w:r>
      <w:r w:rsidRPr="00AE7B93">
        <w:rPr>
          <w:i/>
        </w:rPr>
        <w:t xml:space="preserve"> are thrilled </w:t>
      </w:r>
      <w:r w:rsidR="001F1470">
        <w:rPr>
          <w:i/>
        </w:rPr>
        <w:t xml:space="preserve">that we will </w:t>
      </w:r>
      <w:r w:rsidRPr="00AE7B93">
        <w:rPr>
          <w:i/>
        </w:rPr>
        <w:t xml:space="preserve">be able to </w:t>
      </w:r>
      <w:r w:rsidR="004B3708">
        <w:rPr>
          <w:i/>
        </w:rPr>
        <w:t>welcome</w:t>
      </w:r>
      <w:r w:rsidRPr="00AE7B93">
        <w:rPr>
          <w:i/>
        </w:rPr>
        <w:t xml:space="preserve"> </w:t>
      </w:r>
      <w:r w:rsidR="004B3708">
        <w:rPr>
          <w:i/>
        </w:rPr>
        <w:t xml:space="preserve">European </w:t>
      </w:r>
      <w:r w:rsidR="00164107">
        <w:rPr>
          <w:i/>
        </w:rPr>
        <w:t>print service providers</w:t>
      </w:r>
      <w:r w:rsidRPr="00AE7B93">
        <w:rPr>
          <w:i/>
        </w:rPr>
        <w:t xml:space="preserve"> </w:t>
      </w:r>
      <w:r w:rsidR="004B3708">
        <w:rPr>
          <w:i/>
        </w:rPr>
        <w:t xml:space="preserve">at an Agfa trade fair booth </w:t>
      </w:r>
      <w:r w:rsidR="001F1470">
        <w:rPr>
          <w:i/>
        </w:rPr>
        <w:t xml:space="preserve">again after all this time and talk to them in </w:t>
      </w:r>
      <w:r w:rsidR="003D0222">
        <w:rPr>
          <w:i/>
        </w:rPr>
        <w:t>person</w:t>
      </w:r>
      <w:r w:rsidRPr="00AE7B93">
        <w:rPr>
          <w:i/>
        </w:rPr>
        <w:t xml:space="preserve">”, </w:t>
      </w:r>
      <w:r w:rsidRPr="00AE7B93">
        <w:t xml:space="preserve">says Tom </w:t>
      </w:r>
      <w:proofErr w:type="spellStart"/>
      <w:r w:rsidRPr="00AE7B93">
        <w:t>Vermeulen</w:t>
      </w:r>
      <w:proofErr w:type="spellEnd"/>
      <w:r w:rsidRPr="00AE7B93">
        <w:t>, Head of Agfa’s Inkjet Sign &amp; Display business unit.</w:t>
      </w:r>
      <w:r w:rsidRPr="00AE7B93">
        <w:rPr>
          <w:i/>
        </w:rPr>
        <w:t xml:space="preserve"> “Even though we organized </w:t>
      </w:r>
      <w:r w:rsidR="001508BE">
        <w:rPr>
          <w:i/>
        </w:rPr>
        <w:t>a series of</w:t>
      </w:r>
      <w:r w:rsidRPr="00AE7B93">
        <w:rPr>
          <w:i/>
        </w:rPr>
        <w:t xml:space="preserve"> well-attended virtual events</w:t>
      </w:r>
      <w:r w:rsidR="001508BE">
        <w:rPr>
          <w:i/>
        </w:rPr>
        <w:t>, as well as set up numerous online demos</w:t>
      </w:r>
      <w:r w:rsidRPr="00AE7B93">
        <w:rPr>
          <w:i/>
        </w:rPr>
        <w:t xml:space="preserve"> over the past 1.5 years, it will be great to discuss </w:t>
      </w:r>
      <w:r w:rsidR="00164107">
        <w:rPr>
          <w:i/>
        </w:rPr>
        <w:t>printing companies’</w:t>
      </w:r>
      <w:r w:rsidRPr="00AE7B93">
        <w:rPr>
          <w:i/>
        </w:rPr>
        <w:t xml:space="preserve"> needs in real life again. We look forward to </w:t>
      </w:r>
      <w:r w:rsidR="00164107">
        <w:rPr>
          <w:i/>
        </w:rPr>
        <w:t xml:space="preserve">helping them </w:t>
      </w:r>
      <w:r w:rsidR="001F1470">
        <w:rPr>
          <w:i/>
        </w:rPr>
        <w:t xml:space="preserve">pick up the pace and </w:t>
      </w:r>
      <w:r w:rsidR="00164107">
        <w:rPr>
          <w:i/>
        </w:rPr>
        <w:t>create</w:t>
      </w:r>
      <w:r w:rsidRPr="00AE7B93">
        <w:rPr>
          <w:i/>
        </w:rPr>
        <w:t xml:space="preserve"> new opportunities</w:t>
      </w:r>
      <w:r w:rsidR="003D0222">
        <w:rPr>
          <w:i/>
        </w:rPr>
        <w:t xml:space="preserve"> for growth</w:t>
      </w:r>
      <w:r w:rsidRPr="00AE7B93">
        <w:rPr>
          <w:i/>
        </w:rPr>
        <w:t xml:space="preserve">. We have been developing and fine-tuning quite a number of solutions over the past period that we </w:t>
      </w:r>
      <w:r w:rsidR="002D0869">
        <w:rPr>
          <w:i/>
        </w:rPr>
        <w:t>are eager</w:t>
      </w:r>
      <w:r w:rsidRPr="00AE7B93">
        <w:rPr>
          <w:i/>
        </w:rPr>
        <w:t xml:space="preserve"> to show.”</w:t>
      </w:r>
    </w:p>
    <w:p w14:paraId="06041601" w14:textId="5B27CAAF" w:rsidR="00AE7B93" w:rsidRDefault="00AE7B93" w:rsidP="00AE7B93">
      <w:pPr>
        <w:spacing w:line="340" w:lineRule="exact"/>
        <w:ind w:left="2410"/>
        <w:jc w:val="both"/>
      </w:pPr>
      <w:r>
        <w:t>The line-up of Agfa’s inkjet solutions at FESPA will include:</w:t>
      </w:r>
    </w:p>
    <w:p w14:paraId="65CCE77F" w14:textId="5164D45D" w:rsidR="00AE7B93" w:rsidRPr="00EC656A" w:rsidRDefault="00AE7B93" w:rsidP="00876B97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n-US"/>
        </w:rPr>
      </w:pPr>
      <w:r w:rsidRPr="00EC656A">
        <w:rPr>
          <w:rFonts w:ascii="Arial" w:hAnsi="Arial" w:cs="Arial"/>
          <w:lang w:val="en-US"/>
        </w:rPr>
        <w:t xml:space="preserve">Agfa’s new flagship inkjet printer for the high end of the sign &amp; display market. The 3.3 m hybrid </w:t>
      </w:r>
      <w:hyperlink r:id="rId8" w:history="1">
        <w:proofErr w:type="spellStart"/>
        <w:r w:rsidRPr="00EC656A">
          <w:rPr>
            <w:rStyle w:val="Hyperlink"/>
            <w:rFonts w:ascii="Arial" w:hAnsi="Arial" w:cs="Arial"/>
            <w:b/>
            <w:lang w:val="en-US"/>
          </w:rPr>
          <w:t>Jeti</w:t>
        </w:r>
        <w:proofErr w:type="spellEnd"/>
        <w:r w:rsidRPr="00EC656A">
          <w:rPr>
            <w:rStyle w:val="Hyperlink"/>
            <w:rFonts w:ascii="Arial" w:hAnsi="Arial" w:cs="Arial"/>
            <w:b/>
            <w:lang w:val="en-US"/>
          </w:rPr>
          <w:t xml:space="preserve"> </w:t>
        </w:r>
        <w:proofErr w:type="spellStart"/>
        <w:r w:rsidRPr="00EC656A">
          <w:rPr>
            <w:rStyle w:val="Hyperlink"/>
            <w:rFonts w:ascii="Arial" w:hAnsi="Arial" w:cs="Arial"/>
            <w:b/>
            <w:lang w:val="en-US"/>
          </w:rPr>
          <w:t>Tauro</w:t>
        </w:r>
        <w:proofErr w:type="spellEnd"/>
        <w:r w:rsidRPr="00EC656A">
          <w:rPr>
            <w:rStyle w:val="Hyperlink"/>
            <w:rFonts w:ascii="Arial" w:hAnsi="Arial" w:cs="Arial"/>
            <w:b/>
            <w:lang w:val="en-US"/>
          </w:rPr>
          <w:t xml:space="preserve"> H3300 UHS LED</w:t>
        </w:r>
      </w:hyperlink>
      <w:r w:rsidRPr="00EC656A">
        <w:rPr>
          <w:rFonts w:ascii="Arial" w:hAnsi="Arial" w:cs="Arial"/>
          <w:lang w:val="en-US"/>
        </w:rPr>
        <w:t xml:space="preserve"> – aka ‘the Beast’, referring to its power and sturdy built – </w:t>
      </w:r>
      <w:r w:rsidR="00EC656A" w:rsidRPr="00EC656A">
        <w:rPr>
          <w:rFonts w:ascii="Arial" w:hAnsi="Arial" w:cs="Arial"/>
          <w:lang w:val="en-US"/>
        </w:rPr>
        <w:t>is geared towards the reliable 24/7 production of print jobs of first-rate image quality, even at the highest throughput (2-pass mode), achieving a speed of up to 600 m²/h.</w:t>
      </w:r>
      <w:r w:rsidRPr="00EC656A">
        <w:rPr>
          <w:rFonts w:ascii="Arial" w:hAnsi="Arial" w:cs="Arial"/>
          <w:lang w:val="en-US"/>
        </w:rPr>
        <w:t xml:space="preserve"> Next to sign &amp; display </w:t>
      </w:r>
      <w:r w:rsidR="003D0222" w:rsidRPr="00EC656A">
        <w:rPr>
          <w:rFonts w:ascii="Arial" w:hAnsi="Arial" w:cs="Arial"/>
          <w:lang w:val="en-US"/>
        </w:rPr>
        <w:t>work</w:t>
      </w:r>
      <w:r w:rsidRPr="00EC656A">
        <w:rPr>
          <w:rFonts w:ascii="Arial" w:hAnsi="Arial" w:cs="Arial"/>
          <w:lang w:val="en-US"/>
        </w:rPr>
        <w:t xml:space="preserve">, it is also well-suited for printing corrugated cardboard. </w:t>
      </w:r>
      <w:r w:rsidR="00EC656A" w:rsidRPr="00EC656A">
        <w:rPr>
          <w:rFonts w:ascii="Arial" w:hAnsi="Arial" w:cs="Arial"/>
          <w:lang w:val="en-US"/>
        </w:rPr>
        <w:t xml:space="preserve">The </w:t>
      </w:r>
      <w:proofErr w:type="spellStart"/>
      <w:r w:rsidR="00EC656A" w:rsidRPr="00EC656A">
        <w:rPr>
          <w:rFonts w:ascii="Arial" w:hAnsi="Arial" w:cs="Arial"/>
          <w:lang w:val="en-US"/>
        </w:rPr>
        <w:t>Jeti</w:t>
      </w:r>
      <w:proofErr w:type="spellEnd"/>
      <w:r w:rsidR="00EC656A" w:rsidRPr="00EC656A">
        <w:rPr>
          <w:rFonts w:ascii="Arial" w:hAnsi="Arial" w:cs="Arial"/>
          <w:lang w:val="en-US"/>
        </w:rPr>
        <w:t xml:space="preserve"> </w:t>
      </w:r>
      <w:proofErr w:type="spellStart"/>
      <w:r w:rsidR="00EC656A" w:rsidRPr="00EC656A">
        <w:rPr>
          <w:rFonts w:ascii="Arial" w:hAnsi="Arial" w:cs="Arial"/>
          <w:lang w:val="en-US"/>
        </w:rPr>
        <w:t>Tauro</w:t>
      </w:r>
      <w:proofErr w:type="spellEnd"/>
      <w:r w:rsidR="00EC656A" w:rsidRPr="00EC656A">
        <w:rPr>
          <w:rFonts w:ascii="Arial" w:hAnsi="Arial" w:cs="Arial"/>
          <w:lang w:val="en-US"/>
        </w:rPr>
        <w:t xml:space="preserve"> H3300 LED is available in six configurations - four for board printing and two for rol</w:t>
      </w:r>
      <w:r w:rsidR="00EC656A">
        <w:rPr>
          <w:rFonts w:ascii="Arial" w:hAnsi="Arial" w:cs="Arial"/>
          <w:lang w:val="en-US"/>
        </w:rPr>
        <w:t xml:space="preserve">ls. </w:t>
      </w:r>
      <w:r w:rsidRPr="00EC656A">
        <w:rPr>
          <w:rFonts w:ascii="Arial" w:hAnsi="Arial" w:cs="Arial"/>
          <w:lang w:val="en-US"/>
        </w:rPr>
        <w:t xml:space="preserve">At FESPA, it will be </w:t>
      </w:r>
      <w:r w:rsidR="00EC656A">
        <w:rPr>
          <w:rFonts w:ascii="Arial" w:hAnsi="Arial" w:cs="Arial"/>
          <w:lang w:val="en-US"/>
        </w:rPr>
        <w:t>shown with a manual loading table and an automated unloader.</w:t>
      </w:r>
    </w:p>
    <w:p w14:paraId="42E932D5" w14:textId="1BBB034A" w:rsidR="00AE7B93" w:rsidRPr="00AE7B93" w:rsidRDefault="00AE7B93" w:rsidP="00AE7B93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n-US"/>
        </w:rPr>
      </w:pPr>
      <w:r w:rsidRPr="00AE7B93">
        <w:rPr>
          <w:rFonts w:ascii="Arial" w:hAnsi="Arial" w:cs="Arial"/>
          <w:lang w:val="en-US"/>
        </w:rPr>
        <w:tab/>
        <w:t xml:space="preserve">Agfa brings yet another new printer to FESPA. The </w:t>
      </w:r>
      <w:hyperlink r:id="rId9" w:history="1">
        <w:proofErr w:type="spellStart"/>
        <w:r w:rsidRPr="00302F3C">
          <w:rPr>
            <w:rStyle w:val="Hyperlink"/>
            <w:rFonts w:ascii="Arial" w:hAnsi="Arial" w:cs="Arial"/>
            <w:b/>
            <w:lang w:val="en-US"/>
          </w:rPr>
          <w:t>Avinci</w:t>
        </w:r>
        <w:proofErr w:type="spellEnd"/>
        <w:r w:rsidRPr="00302F3C">
          <w:rPr>
            <w:rStyle w:val="Hyperlink"/>
            <w:rFonts w:ascii="Arial" w:hAnsi="Arial" w:cs="Arial"/>
            <w:b/>
            <w:lang w:val="en-US"/>
          </w:rPr>
          <w:t> CX3200</w:t>
        </w:r>
      </w:hyperlink>
      <w:r w:rsidRPr="00AE7B93">
        <w:rPr>
          <w:rFonts w:ascii="Arial" w:hAnsi="Arial" w:cs="Arial"/>
          <w:lang w:val="en-US"/>
        </w:rPr>
        <w:t xml:space="preserve"> 3.2 m dye-sublimation soft signage engine produces vibrant high-quality prints on a wide range of polyester-based fabrics suitable for indoor or outdoor soft signage and </w:t>
      </w:r>
      <w:r w:rsidRPr="00AE7B93">
        <w:rPr>
          <w:rFonts w:ascii="Arial" w:hAnsi="Arial" w:cs="Arial"/>
          <w:lang w:val="en-US"/>
        </w:rPr>
        <w:lastRenderedPageBreak/>
        <w:t>interior decoration applications – either directly or with transfer paper as intermediate step.</w:t>
      </w:r>
    </w:p>
    <w:p w14:paraId="1F17E5D0" w14:textId="14F2164C" w:rsidR="00AE7B93" w:rsidRPr="00AE7B93" w:rsidRDefault="00AE7B93" w:rsidP="00AE7B93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n-US"/>
        </w:rPr>
      </w:pPr>
      <w:r w:rsidRPr="00AE7B93">
        <w:rPr>
          <w:rFonts w:ascii="Arial" w:hAnsi="Arial" w:cs="Arial"/>
          <w:lang w:val="en-US"/>
        </w:rPr>
        <w:tab/>
        <w:t>Also on the boot</w:t>
      </w:r>
      <w:r w:rsidR="003D0222">
        <w:rPr>
          <w:rFonts w:ascii="Arial" w:hAnsi="Arial" w:cs="Arial"/>
          <w:lang w:val="en-US"/>
        </w:rPr>
        <w:t>h</w:t>
      </w:r>
      <w:r w:rsidRPr="00AE7B93">
        <w:rPr>
          <w:rFonts w:ascii="Arial" w:hAnsi="Arial" w:cs="Arial"/>
          <w:lang w:val="en-US"/>
        </w:rPr>
        <w:t xml:space="preserve"> will be the </w:t>
      </w:r>
      <w:hyperlink r:id="rId10" w:history="1">
        <w:r w:rsidRPr="00302F3C">
          <w:rPr>
            <w:rStyle w:val="Hyperlink"/>
            <w:rFonts w:ascii="Arial" w:hAnsi="Arial" w:cs="Arial"/>
            <w:b/>
            <w:lang w:val="en-US"/>
          </w:rPr>
          <w:t>Oberon RTR3300</w:t>
        </w:r>
      </w:hyperlink>
      <w:r w:rsidRPr="00AE7B93">
        <w:rPr>
          <w:rFonts w:ascii="Arial" w:hAnsi="Arial" w:cs="Arial"/>
          <w:lang w:val="en-US"/>
        </w:rPr>
        <w:t>, Agfa’s 3.3 m high-end roll-to-roll machine that combines excellent quality and high throughput with a unique ease of use. Featuring UV LED curing and a water-cooled print plate, it tackles even the most heat-sensitive flexible materials. Its dual-roll option enables efficient printing on two smaller media rolls.</w:t>
      </w:r>
    </w:p>
    <w:p w14:paraId="66EBF5CB" w14:textId="4B57BE55" w:rsidR="00AE7B93" w:rsidRPr="00AE7B93" w:rsidRDefault="00AE7B93" w:rsidP="00AE7B93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n-US"/>
        </w:rPr>
      </w:pPr>
      <w:r w:rsidRPr="00AE7B93">
        <w:rPr>
          <w:rFonts w:ascii="Arial" w:hAnsi="Arial" w:cs="Arial"/>
          <w:lang w:val="en-US"/>
        </w:rPr>
        <w:tab/>
        <w:t xml:space="preserve">All engines are driven by Agfa’s </w:t>
      </w:r>
      <w:hyperlink r:id="rId11" w:history="1">
        <w:proofErr w:type="spellStart"/>
        <w:r w:rsidRPr="00302F3C">
          <w:rPr>
            <w:rStyle w:val="Hyperlink"/>
            <w:rFonts w:ascii="Arial" w:hAnsi="Arial" w:cs="Arial"/>
            <w:b/>
            <w:lang w:val="en-US"/>
          </w:rPr>
          <w:t>Asanti</w:t>
        </w:r>
        <w:proofErr w:type="spellEnd"/>
      </w:hyperlink>
      <w:r w:rsidRPr="00AE7B93">
        <w:rPr>
          <w:rFonts w:ascii="Arial" w:hAnsi="Arial" w:cs="Arial"/>
          <w:lang w:val="en-US"/>
        </w:rPr>
        <w:t xml:space="preserve"> software, which streamlines th</w:t>
      </w:r>
      <w:r w:rsidR="001508BE">
        <w:rPr>
          <w:rFonts w:ascii="Arial" w:hAnsi="Arial" w:cs="Arial"/>
          <w:lang w:val="en-US"/>
        </w:rPr>
        <w:t>e printing workflow</w:t>
      </w:r>
      <w:r w:rsidRPr="00AE7B93">
        <w:rPr>
          <w:rFonts w:ascii="Arial" w:hAnsi="Arial" w:cs="Arial"/>
          <w:lang w:val="en-US"/>
        </w:rPr>
        <w:t xml:space="preserve">, warrants color consistency and deploys its smart algorithms to ensure the lowest ink consumption in the market. </w:t>
      </w:r>
    </w:p>
    <w:p w14:paraId="36B61DB7" w14:textId="33A84A12" w:rsidR="00AE7B93" w:rsidRPr="00AE7B93" w:rsidRDefault="00AE7B93" w:rsidP="00AE7B93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n-US"/>
        </w:rPr>
      </w:pPr>
      <w:r w:rsidRPr="00AE7B93">
        <w:rPr>
          <w:rFonts w:ascii="Arial" w:hAnsi="Arial" w:cs="Arial"/>
          <w:lang w:val="en-US"/>
        </w:rPr>
        <w:tab/>
        <w:t xml:space="preserve">In the </w:t>
      </w:r>
      <w:r w:rsidRPr="00AE7B93">
        <w:rPr>
          <w:rFonts w:ascii="Arial" w:hAnsi="Arial" w:cs="Arial"/>
          <w:b/>
          <w:lang w:val="en-US"/>
        </w:rPr>
        <w:t>wide-format application area</w:t>
      </w:r>
      <w:r w:rsidRPr="00AE7B93">
        <w:rPr>
          <w:rFonts w:ascii="Arial" w:hAnsi="Arial" w:cs="Arial"/>
          <w:lang w:val="en-US"/>
        </w:rPr>
        <w:t>, visitors will be able to discover a variety of eye-popping prints that show off the print quality of Agfa’s engines</w:t>
      </w:r>
      <w:r w:rsidR="003D0222">
        <w:rPr>
          <w:rFonts w:ascii="Arial" w:hAnsi="Arial" w:cs="Arial"/>
          <w:lang w:val="en-US"/>
        </w:rPr>
        <w:t xml:space="preserve"> and GREENGUARD Gold certified inks</w:t>
      </w:r>
      <w:r w:rsidRPr="00AE7B93">
        <w:rPr>
          <w:rFonts w:ascii="Arial" w:hAnsi="Arial" w:cs="Arial"/>
          <w:lang w:val="en-US"/>
        </w:rPr>
        <w:t>, as well as the creative opportunities they bring about.</w:t>
      </w:r>
    </w:p>
    <w:p w14:paraId="6F5B3F06" w14:textId="77777777" w:rsidR="006F6BA8" w:rsidRDefault="00AE7B93" w:rsidP="00B52833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n-US"/>
        </w:rPr>
      </w:pPr>
      <w:r w:rsidRPr="00EC5D57">
        <w:rPr>
          <w:rFonts w:ascii="Arial" w:hAnsi="Arial" w:cs="Arial"/>
          <w:lang w:val="en-US"/>
        </w:rPr>
        <w:tab/>
        <w:t xml:space="preserve">In a dedicated </w:t>
      </w:r>
      <w:r w:rsidRPr="00EC5D57">
        <w:rPr>
          <w:rFonts w:ascii="Arial" w:hAnsi="Arial" w:cs="Arial"/>
          <w:b/>
          <w:lang w:val="en-US"/>
        </w:rPr>
        <w:t>industrial inkjet zone</w:t>
      </w:r>
      <w:r w:rsidRPr="00EC5D57">
        <w:rPr>
          <w:rFonts w:ascii="Arial" w:hAnsi="Arial" w:cs="Arial"/>
          <w:lang w:val="en-US"/>
        </w:rPr>
        <w:t xml:space="preserve">, </w:t>
      </w:r>
      <w:r w:rsidR="00563A3F" w:rsidRPr="00EC5D57">
        <w:rPr>
          <w:rFonts w:ascii="Arial" w:hAnsi="Arial" w:cs="Arial"/>
          <w:lang w:val="en-US"/>
        </w:rPr>
        <w:t xml:space="preserve">which will also display print samples, </w:t>
      </w:r>
      <w:r w:rsidRPr="00EC5D57">
        <w:rPr>
          <w:rFonts w:ascii="Arial" w:hAnsi="Arial" w:cs="Arial"/>
          <w:lang w:val="en-US"/>
        </w:rPr>
        <w:t xml:space="preserve">Agfa’s experts are ready to discuss Agfa’s solutions for inkjet applications where printing is part of an industrial production process. </w:t>
      </w:r>
      <w:r w:rsidR="00EC5D57">
        <w:rPr>
          <w:rFonts w:ascii="Arial" w:hAnsi="Arial" w:cs="Arial"/>
          <w:lang w:val="en-US"/>
        </w:rPr>
        <w:t>On the one hand</w:t>
      </w:r>
      <w:r w:rsidRPr="00EC5D57">
        <w:rPr>
          <w:rFonts w:ascii="Arial" w:hAnsi="Arial" w:cs="Arial"/>
          <w:lang w:val="en-US"/>
        </w:rPr>
        <w:t xml:space="preserve">, Agfa develops integrated printing solutions, such as </w:t>
      </w:r>
      <w:hyperlink r:id="rId12" w:history="1">
        <w:proofErr w:type="spellStart"/>
        <w:r w:rsidRPr="006F6BA8">
          <w:rPr>
            <w:rStyle w:val="Hyperlink"/>
            <w:rFonts w:ascii="Arial" w:hAnsi="Arial" w:cs="Arial"/>
            <w:b/>
            <w:lang w:val="en-US"/>
          </w:rPr>
          <w:t>Alussa</w:t>
        </w:r>
        <w:proofErr w:type="spellEnd"/>
      </w:hyperlink>
      <w:r w:rsidRPr="00EC5D57">
        <w:rPr>
          <w:rFonts w:ascii="Arial" w:hAnsi="Arial" w:cs="Arial"/>
          <w:lang w:val="en-US"/>
        </w:rPr>
        <w:t xml:space="preserve"> for leather decoration or </w:t>
      </w:r>
      <w:hyperlink r:id="rId13" w:history="1">
        <w:proofErr w:type="spellStart"/>
        <w:r w:rsidRPr="00EC5D57">
          <w:rPr>
            <w:rStyle w:val="Hyperlink"/>
            <w:rFonts w:ascii="Arial" w:hAnsi="Arial" w:cs="Arial"/>
            <w:b/>
            <w:lang w:val="en-US"/>
          </w:rPr>
          <w:t>InterioJet</w:t>
        </w:r>
        <w:proofErr w:type="spellEnd"/>
      </w:hyperlink>
      <w:r w:rsidRPr="00EC5D57">
        <w:rPr>
          <w:rFonts w:ascii="Arial" w:hAnsi="Arial" w:cs="Arial"/>
          <w:lang w:val="en-US"/>
        </w:rPr>
        <w:t xml:space="preserve"> for printing laminates. </w:t>
      </w:r>
      <w:r w:rsidR="00EC5D57" w:rsidRPr="00EC5D57">
        <w:rPr>
          <w:rFonts w:ascii="Arial" w:hAnsi="Arial" w:cs="Arial"/>
          <w:lang w:val="en-US"/>
        </w:rPr>
        <w:t>On the other hand, Agfa is present with high-performance inkjet inks - both UV and water-based pigment inks - for a wide range of industrial applications, partnering with both the OEMs of print solutions and their customers.</w:t>
      </w:r>
    </w:p>
    <w:p w14:paraId="7ACFB923" w14:textId="6A69D216" w:rsidR="00AE7B93" w:rsidRPr="00EC5D57" w:rsidRDefault="00AE7B93" w:rsidP="006F6BA8">
      <w:pPr>
        <w:pStyle w:val="ListParagraph"/>
        <w:spacing w:line="340" w:lineRule="exact"/>
        <w:ind w:left="2878"/>
        <w:jc w:val="both"/>
        <w:rPr>
          <w:rFonts w:ascii="Arial" w:hAnsi="Arial" w:cs="Arial"/>
          <w:lang w:val="en-US"/>
        </w:rPr>
      </w:pPr>
    </w:p>
    <w:p w14:paraId="3252CEBF" w14:textId="5195B097" w:rsidR="00AE7B93" w:rsidRPr="003D0222" w:rsidRDefault="00DC14D9" w:rsidP="003D0222">
      <w:pPr>
        <w:pStyle w:val="ListParagraph"/>
        <w:numPr>
          <w:ilvl w:val="0"/>
          <w:numId w:val="43"/>
        </w:numPr>
        <w:spacing w:line="340" w:lineRule="exact"/>
        <w:jc w:val="both"/>
        <w:rPr>
          <w:rFonts w:ascii="Arial" w:hAnsi="Arial" w:cs="Arial"/>
          <w:lang w:val="en-US"/>
        </w:rPr>
      </w:pPr>
      <w:hyperlink r:id="rId14" w:history="1">
        <w:r w:rsidR="00E66CD7" w:rsidRPr="003D0222">
          <w:rPr>
            <w:rStyle w:val="Hyperlink"/>
            <w:rFonts w:ascii="Arial" w:hAnsi="Arial" w:cs="Arial"/>
            <w:lang w:val="en-US"/>
          </w:rPr>
          <w:t>Meet Agfa at booth 1-E20 of FESPA 2021</w:t>
        </w:r>
      </w:hyperlink>
      <w:r w:rsidR="00E66CD7" w:rsidRPr="003D0222">
        <w:rPr>
          <w:rFonts w:ascii="Arial" w:hAnsi="Arial" w:cs="Arial"/>
          <w:lang w:val="en-US"/>
        </w:rPr>
        <w:t xml:space="preserve"> (12-15 October 2021, </w:t>
      </w:r>
      <w:r w:rsidR="00AE7B93" w:rsidRPr="003D0222">
        <w:rPr>
          <w:rFonts w:ascii="Arial" w:hAnsi="Arial" w:cs="Arial"/>
          <w:lang w:val="en-US"/>
        </w:rPr>
        <w:t>RAI Amsterdam</w:t>
      </w:r>
      <w:r w:rsidR="00E66CD7" w:rsidRPr="003D0222">
        <w:rPr>
          <w:rFonts w:ascii="Arial" w:hAnsi="Arial" w:cs="Arial"/>
          <w:lang w:val="en-US"/>
        </w:rPr>
        <w:t>, the Netherlands)</w:t>
      </w:r>
      <w:r w:rsidR="003D0222" w:rsidRPr="003D0222">
        <w:rPr>
          <w:rFonts w:ascii="Arial" w:hAnsi="Arial" w:cs="Arial"/>
          <w:lang w:val="en-US"/>
        </w:rPr>
        <w:t>.</w:t>
      </w:r>
    </w:p>
    <w:p w14:paraId="1B9AB0C4" w14:textId="77777777" w:rsidR="003D0222" w:rsidRPr="003D0222" w:rsidRDefault="00DC14D9" w:rsidP="003D0222">
      <w:pPr>
        <w:pStyle w:val="ListParagraph"/>
        <w:numPr>
          <w:ilvl w:val="0"/>
          <w:numId w:val="43"/>
        </w:numPr>
        <w:spacing w:line="340" w:lineRule="exact"/>
        <w:jc w:val="both"/>
        <w:rPr>
          <w:szCs w:val="20"/>
          <w:lang w:val="en-US"/>
        </w:rPr>
      </w:pPr>
      <w:hyperlink r:id="rId15" w:history="1">
        <w:r w:rsidR="00AE7B93" w:rsidRPr="003D0222">
          <w:rPr>
            <w:rStyle w:val="Hyperlink"/>
            <w:rFonts w:ascii="Arial" w:hAnsi="Arial" w:cs="Arial"/>
            <w:lang w:val="en-US"/>
          </w:rPr>
          <w:t>Check out all events that Agfa participates in</w:t>
        </w:r>
      </w:hyperlink>
      <w:r w:rsidR="003D0222" w:rsidRPr="003D0222">
        <w:rPr>
          <w:rFonts w:ascii="Arial" w:hAnsi="Arial" w:cs="Arial"/>
          <w:lang w:val="en-US"/>
        </w:rPr>
        <w:t>.</w:t>
      </w:r>
      <w:r w:rsidR="00AE7B93" w:rsidRPr="003D0222">
        <w:rPr>
          <w:rFonts w:ascii="Arial" w:hAnsi="Arial" w:cs="Arial"/>
          <w:lang w:val="en-US"/>
        </w:rPr>
        <w:t xml:space="preserve"> </w:t>
      </w:r>
    </w:p>
    <w:p w14:paraId="7FF45A99" w14:textId="77777777" w:rsidR="003D0222" w:rsidRDefault="003D0222" w:rsidP="003D0222">
      <w:pPr>
        <w:spacing w:line="340" w:lineRule="exact"/>
        <w:ind w:left="2410"/>
        <w:jc w:val="both"/>
        <w:rPr>
          <w:b/>
          <w:sz w:val="21"/>
          <w:szCs w:val="21"/>
        </w:rPr>
      </w:pPr>
    </w:p>
    <w:p w14:paraId="115591FB" w14:textId="003F1805" w:rsidR="005444F1" w:rsidRPr="000A193B" w:rsidRDefault="005444F1" w:rsidP="00053B00">
      <w:pPr>
        <w:spacing w:line="240" w:lineRule="auto"/>
        <w:ind w:left="2410"/>
        <w:rPr>
          <w:b/>
          <w:sz w:val="21"/>
          <w:szCs w:val="21"/>
        </w:rPr>
      </w:pPr>
      <w:r w:rsidRPr="000A193B">
        <w:rPr>
          <w:b/>
          <w:sz w:val="21"/>
          <w:szCs w:val="21"/>
        </w:rPr>
        <w:t>About Agfa</w:t>
      </w:r>
    </w:p>
    <w:p w14:paraId="1ACE0262" w14:textId="77777777" w:rsidR="005444F1" w:rsidRPr="000A193B" w:rsidRDefault="005444F1" w:rsidP="000A193B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eastAsia="nl-BE"/>
        </w:rPr>
      </w:pPr>
      <w:r w:rsidRPr="000A193B">
        <w:rPr>
          <w:sz w:val="21"/>
          <w:szCs w:val="21"/>
          <w:lang w:eastAsia="nl-BE"/>
        </w:rPr>
        <w:t>Agfa develops, produces and distributes an extensive range of imaging systems and workflow solutions for the printing industry, the healthcare sector, as well as for specific hi-tech industries such as printed electronic</w:t>
      </w:r>
      <w:r w:rsidR="00E218EC" w:rsidRPr="000A193B">
        <w:rPr>
          <w:sz w:val="21"/>
          <w:szCs w:val="21"/>
          <w:lang w:eastAsia="nl-BE"/>
        </w:rPr>
        <w:t>s &amp; renewable energy solutions.</w:t>
      </w:r>
    </w:p>
    <w:p w14:paraId="6C3E25EB" w14:textId="77777777" w:rsidR="005444F1" w:rsidRPr="000A193B" w:rsidRDefault="005444F1" w:rsidP="000A193B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eastAsia="nl-BE"/>
        </w:rPr>
      </w:pPr>
      <w:r w:rsidRPr="000A193B">
        <w:rPr>
          <w:sz w:val="21"/>
          <w:szCs w:val="21"/>
          <w:lang w:eastAsia="nl-BE"/>
        </w:rPr>
        <w:t xml:space="preserve">The headquarters are located in Belgium. The largest production and research centers are located in Belgium, the United States, Canada, </w:t>
      </w:r>
      <w:r w:rsidRPr="000A193B">
        <w:rPr>
          <w:sz w:val="21"/>
          <w:szCs w:val="21"/>
          <w:lang w:eastAsia="nl-BE"/>
        </w:rPr>
        <w:lastRenderedPageBreak/>
        <w:t>Germany, Austria, China and Brazil. Agfa is commercially active worldwide through wholly owned sales organizations in more than 40 countries.</w:t>
      </w:r>
    </w:p>
    <w:p w14:paraId="66F2677A" w14:textId="116D3AF8" w:rsidR="001C13E3" w:rsidRPr="00CE1CD7" w:rsidRDefault="005444F1" w:rsidP="00CE1CD7">
      <w:pPr>
        <w:spacing w:line="240" w:lineRule="auto"/>
        <w:ind w:left="2410"/>
        <w:jc w:val="both"/>
        <w:rPr>
          <w:sz w:val="21"/>
          <w:szCs w:val="21"/>
        </w:rPr>
      </w:pPr>
      <w:r w:rsidRPr="000A193B">
        <w:rPr>
          <w:b/>
          <w:sz w:val="21"/>
          <w:szCs w:val="21"/>
          <w:lang w:val="da-DK"/>
        </w:rPr>
        <w:t>Contact:</w:t>
      </w:r>
      <w:r w:rsidRPr="000A193B">
        <w:rPr>
          <w:sz w:val="21"/>
          <w:szCs w:val="21"/>
        </w:rPr>
        <w:t xml:space="preserve"> </w:t>
      </w:r>
      <w:hyperlink r:id="rId16" w:history="1">
        <w:r w:rsidR="00E41126" w:rsidRPr="007242A5">
          <w:rPr>
            <w:rStyle w:val="Hyperlink"/>
            <w:rFonts w:cs="Arial"/>
            <w:sz w:val="21"/>
            <w:szCs w:val="21"/>
          </w:rPr>
          <w:t>press@agfa.com</w:t>
        </w:r>
      </w:hyperlink>
    </w:p>
    <w:sectPr w:rsidR="001C13E3" w:rsidRPr="00CE1CD7" w:rsidSect="005D343D">
      <w:headerReference w:type="default" r:id="rId17"/>
      <w:footerReference w:type="default" r:id="rId18"/>
      <w:headerReference w:type="first" r:id="rId19"/>
      <w:footerReference w:type="first" r:id="rId20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D27F5" w14:textId="77777777" w:rsidR="00DC14D9" w:rsidRDefault="00DC14D9">
      <w:r>
        <w:separator/>
      </w:r>
    </w:p>
    <w:p w14:paraId="1D02B1F4" w14:textId="77777777" w:rsidR="00DC14D9" w:rsidRDefault="00DC14D9"/>
    <w:p w14:paraId="0B71B037" w14:textId="77777777" w:rsidR="00DC14D9" w:rsidRDefault="00DC14D9"/>
    <w:p w14:paraId="2381E7E7" w14:textId="77777777" w:rsidR="00DC14D9" w:rsidRDefault="00DC14D9"/>
    <w:p w14:paraId="49AA4C0E" w14:textId="77777777" w:rsidR="00DC14D9" w:rsidRDefault="00DC14D9"/>
    <w:p w14:paraId="25348556" w14:textId="77777777" w:rsidR="00DC14D9" w:rsidRDefault="00DC14D9" w:rsidP="00420B47"/>
    <w:p w14:paraId="6AEBFC52" w14:textId="77777777" w:rsidR="00DC14D9" w:rsidRDefault="00DC14D9"/>
    <w:p w14:paraId="7A3BCBF3" w14:textId="77777777" w:rsidR="00DC14D9" w:rsidRDefault="00DC14D9" w:rsidP="00712957"/>
    <w:p w14:paraId="630C1459" w14:textId="77777777" w:rsidR="00DC14D9" w:rsidRDefault="00DC14D9"/>
  </w:endnote>
  <w:endnote w:type="continuationSeparator" w:id="0">
    <w:p w14:paraId="75382826" w14:textId="77777777" w:rsidR="00DC14D9" w:rsidRDefault="00DC14D9">
      <w:r>
        <w:continuationSeparator/>
      </w:r>
    </w:p>
    <w:p w14:paraId="066933B8" w14:textId="77777777" w:rsidR="00DC14D9" w:rsidRDefault="00DC14D9"/>
    <w:p w14:paraId="0CF1BB57" w14:textId="77777777" w:rsidR="00DC14D9" w:rsidRDefault="00DC14D9"/>
    <w:p w14:paraId="30ACB380" w14:textId="77777777" w:rsidR="00DC14D9" w:rsidRDefault="00DC14D9"/>
    <w:p w14:paraId="6C6F067F" w14:textId="77777777" w:rsidR="00DC14D9" w:rsidRDefault="00DC14D9"/>
    <w:p w14:paraId="7A591D89" w14:textId="77777777" w:rsidR="00DC14D9" w:rsidRDefault="00DC14D9" w:rsidP="00420B47"/>
    <w:p w14:paraId="47CF0416" w14:textId="77777777" w:rsidR="00DC14D9" w:rsidRDefault="00DC14D9"/>
    <w:p w14:paraId="6BDC8872" w14:textId="77777777" w:rsidR="00DC14D9" w:rsidRDefault="00DC14D9" w:rsidP="00712957"/>
    <w:p w14:paraId="066B700F" w14:textId="77777777" w:rsidR="00DC14D9" w:rsidRDefault="00DC1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5C3B3" w14:textId="2141999F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5E635321" wp14:editId="2379026A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AC12C5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AC12C5">
      <w:rPr>
        <w:rFonts w:cs="Times New Roman"/>
        <w:noProof/>
        <w:color w:val="7F7F7F"/>
        <w:sz w:val="16"/>
        <w:lang w:val="nl-BE" w:eastAsia="nl-NL"/>
      </w:rPr>
      <w:t>3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1691A822" w14:textId="77777777" w:rsidR="00E6591C" w:rsidRDefault="00E6591C"/>
  <w:p w14:paraId="6CEBEECD" w14:textId="77777777" w:rsidR="00E6591C" w:rsidRDefault="00E6591C" w:rsidP="00712957"/>
  <w:p w14:paraId="32350F22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D8830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230740">
      <w:rPr>
        <w:rFonts w:cs="Times New Roman"/>
        <w:noProof/>
        <w:color w:val="7F7F7F"/>
        <w:sz w:val="16"/>
        <w:lang w:val="nl-BE" w:eastAsia="nl-NL"/>
      </w:rPr>
      <w:t>4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063E5E9A" w14:textId="77777777" w:rsidR="00E6591C" w:rsidRDefault="00E6591C"/>
  <w:p w14:paraId="21BFE029" w14:textId="77777777" w:rsidR="00E6591C" w:rsidRDefault="00E6591C" w:rsidP="00712957"/>
  <w:p w14:paraId="590750CC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818EA" w14:textId="77777777" w:rsidR="00DC14D9" w:rsidRDefault="00DC14D9">
      <w:r>
        <w:separator/>
      </w:r>
    </w:p>
    <w:p w14:paraId="3C609031" w14:textId="77777777" w:rsidR="00DC14D9" w:rsidRDefault="00DC14D9"/>
    <w:p w14:paraId="5F8870B4" w14:textId="77777777" w:rsidR="00DC14D9" w:rsidRDefault="00DC14D9"/>
    <w:p w14:paraId="10589F7B" w14:textId="77777777" w:rsidR="00DC14D9" w:rsidRDefault="00DC14D9"/>
    <w:p w14:paraId="32EAEF5A" w14:textId="77777777" w:rsidR="00DC14D9" w:rsidRDefault="00DC14D9"/>
    <w:p w14:paraId="79ED15FA" w14:textId="77777777" w:rsidR="00DC14D9" w:rsidRDefault="00DC14D9" w:rsidP="00420B47"/>
    <w:p w14:paraId="17710033" w14:textId="77777777" w:rsidR="00DC14D9" w:rsidRDefault="00DC14D9"/>
    <w:p w14:paraId="6521590D" w14:textId="77777777" w:rsidR="00DC14D9" w:rsidRDefault="00DC14D9" w:rsidP="00712957"/>
    <w:p w14:paraId="4B622E39" w14:textId="77777777" w:rsidR="00DC14D9" w:rsidRDefault="00DC14D9"/>
  </w:footnote>
  <w:footnote w:type="continuationSeparator" w:id="0">
    <w:p w14:paraId="1F941E76" w14:textId="77777777" w:rsidR="00DC14D9" w:rsidRDefault="00DC14D9">
      <w:r>
        <w:continuationSeparator/>
      </w:r>
    </w:p>
    <w:p w14:paraId="106155AF" w14:textId="77777777" w:rsidR="00DC14D9" w:rsidRDefault="00DC14D9"/>
    <w:p w14:paraId="0120D2A0" w14:textId="77777777" w:rsidR="00DC14D9" w:rsidRDefault="00DC14D9"/>
    <w:p w14:paraId="633CF281" w14:textId="77777777" w:rsidR="00DC14D9" w:rsidRDefault="00DC14D9"/>
    <w:p w14:paraId="3430296A" w14:textId="77777777" w:rsidR="00DC14D9" w:rsidRDefault="00DC14D9"/>
    <w:p w14:paraId="36B191B0" w14:textId="77777777" w:rsidR="00DC14D9" w:rsidRDefault="00DC14D9" w:rsidP="00420B47"/>
    <w:p w14:paraId="552EE008" w14:textId="77777777" w:rsidR="00DC14D9" w:rsidRDefault="00DC14D9"/>
    <w:p w14:paraId="02557D9C" w14:textId="77777777" w:rsidR="00DC14D9" w:rsidRDefault="00DC14D9" w:rsidP="00712957"/>
    <w:p w14:paraId="24C06FF6" w14:textId="77777777" w:rsidR="00DC14D9" w:rsidRDefault="00DC1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8C3C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2E3A875B" w14:textId="77777777" w:rsidR="00E6591C" w:rsidRPr="009B6785" w:rsidRDefault="00E6591C" w:rsidP="009B6785"/>
  <w:p w14:paraId="16677253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D6AF8E" wp14:editId="4B19CF8C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1A93C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6AF8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3021A93C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199987DC" w14:textId="77777777" w:rsidR="00E6591C" w:rsidRDefault="00E6591C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3C1C74" wp14:editId="751C6BDF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C3FA6" w14:textId="77777777" w:rsidR="00E6591C" w:rsidRDefault="00542683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>Agfa</w:t>
                          </w:r>
                        </w:p>
                        <w:p w14:paraId="1342BC77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0244F00F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038E2DDC" w14:textId="5B090A5F" w:rsidR="00E6591C" w:rsidRDefault="00E6591C" w:rsidP="00BB7EB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04DFD607" w14:textId="76879CED" w:rsidR="00BB7EB3" w:rsidRDefault="00BB7EB3" w:rsidP="00BB7EB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</w:p>
                        <w:p w14:paraId="4B9C32B3" w14:textId="339125BB" w:rsidR="00BB7EB3" w:rsidRDefault="00DC14D9" w:rsidP="00BB7EB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hyperlink r:id="rId1" w:history="1">
                            <w:r w:rsidR="00BB7EB3" w:rsidRPr="00B520A1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de-DE"/>
                              </w:rPr>
                              <w:t>press@agfa.com</w:t>
                            </w:r>
                          </w:hyperlink>
                        </w:p>
                        <w:p w14:paraId="1C21F63B" w14:textId="77777777" w:rsidR="00BB7EB3" w:rsidRPr="00CE2983" w:rsidRDefault="00BB7EB3" w:rsidP="00BB7EB3">
                          <w:pPr>
                            <w:spacing w:after="0"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3C1C74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669C3FA6" w14:textId="77777777" w:rsidR="00E6591C" w:rsidRDefault="00542683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b/>
                        <w:sz w:val="16"/>
                        <w:lang w:val="de-DE"/>
                      </w:rPr>
                      <w:t>Agfa</w:t>
                    </w:r>
                  </w:p>
                  <w:p w14:paraId="1342BC77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0244F00F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038E2DDC" w14:textId="5B090A5F" w:rsidR="00E6591C" w:rsidRDefault="00E6591C" w:rsidP="00BB7EB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04DFD607" w14:textId="76879CED" w:rsidR="00BB7EB3" w:rsidRDefault="00BB7EB3" w:rsidP="00BB7EB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</w:p>
                  <w:p w14:paraId="4B9C32B3" w14:textId="339125BB" w:rsidR="00BB7EB3" w:rsidRDefault="00E43C3A" w:rsidP="00BB7EB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2" w:history="1">
                      <w:r w:rsidR="00BB7EB3" w:rsidRPr="00B520A1">
                        <w:rPr>
                          <w:rStyle w:val="Hyperlink"/>
                          <w:rFonts w:ascii="Arial Narrow" w:hAnsi="Arial Narrow" w:cs="Arial"/>
                          <w:sz w:val="16"/>
                          <w:lang w:val="de-DE"/>
                        </w:rPr>
                        <w:t>press@agfa.com</w:t>
                      </w:r>
                    </w:hyperlink>
                  </w:p>
                  <w:p w14:paraId="1C21F63B" w14:textId="77777777" w:rsidR="00BB7EB3" w:rsidRPr="00CE2983" w:rsidRDefault="00BB7EB3" w:rsidP="00BB7EB3">
                    <w:pPr>
                      <w:spacing w:after="0"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8877A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745E65C9" wp14:editId="6473C295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47FCC3FE" wp14:editId="46F7B666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62523B65" w14:textId="77777777" w:rsidR="00E6591C" w:rsidRDefault="00E6591C" w:rsidP="009B6785"/>
  <w:p w14:paraId="07BD7700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D39B4" wp14:editId="043B6F48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54E79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D39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16F54E79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0A8ADE4B" w14:textId="77777777" w:rsidR="00E6591C" w:rsidRDefault="00E6591C" w:rsidP="00712957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8DC2B" wp14:editId="7593549B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1AD7F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38F9DAD2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644C8387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665EB8B1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5AE058A8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6BB6169F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Paul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Adriaensen</w:t>
                          </w:r>
                          <w:proofErr w:type="spellEnd"/>
                        </w:p>
                        <w:p w14:paraId="438EB9B0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14:paraId="55766C61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3B289E1B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14:paraId="2046359F" w14:textId="77777777"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14:paraId="4083D700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8DC2B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5AD1AD7F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38F9DAD2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644C8387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665EB8B1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5AE058A8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14:paraId="6BB6169F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Paul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Adriaensen</w:t>
                    </w:r>
                    <w:proofErr w:type="spellEnd"/>
                  </w:p>
                  <w:p w14:paraId="438EB9B0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14:paraId="55766C61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3B289E1B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14:paraId="2046359F" w14:textId="77777777"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14:paraId="4083D700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0C7EABEE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03A38ED"/>
    <w:multiLevelType w:val="hybridMultilevel"/>
    <w:tmpl w:val="438820B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9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31AE3"/>
    <w:multiLevelType w:val="hybridMultilevel"/>
    <w:tmpl w:val="29200BD6"/>
    <w:lvl w:ilvl="0" w:tplc="0BF636C8">
      <w:start w:val="330"/>
      <w:numFmt w:val="bullet"/>
      <w:lvlText w:val=""/>
      <w:lvlJc w:val="left"/>
      <w:pPr>
        <w:ind w:left="2770" w:hanging="360"/>
      </w:pPr>
      <w:rPr>
        <w:rFonts w:ascii="Wingdings" w:eastAsia="MS Mincho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3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8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9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3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0"/>
  </w:num>
  <w:num w:numId="22">
    <w:abstractNumId w:val="5"/>
  </w:num>
  <w:num w:numId="23">
    <w:abstractNumId w:val="27"/>
  </w:num>
  <w:num w:numId="24">
    <w:abstractNumId w:val="11"/>
  </w:num>
  <w:num w:numId="25">
    <w:abstractNumId w:val="12"/>
  </w:num>
  <w:num w:numId="26">
    <w:abstractNumId w:val="19"/>
  </w:num>
  <w:num w:numId="27">
    <w:abstractNumId w:val="31"/>
  </w:num>
  <w:num w:numId="28">
    <w:abstractNumId w:val="2"/>
  </w:num>
  <w:num w:numId="29">
    <w:abstractNumId w:val="6"/>
  </w:num>
  <w:num w:numId="30">
    <w:abstractNumId w:val="21"/>
  </w:num>
  <w:num w:numId="31">
    <w:abstractNumId w:val="20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5"/>
  </w:num>
  <w:num w:numId="37">
    <w:abstractNumId w:val="34"/>
  </w:num>
  <w:num w:numId="38">
    <w:abstractNumId w:val="24"/>
  </w:num>
  <w:num w:numId="39">
    <w:abstractNumId w:val="22"/>
  </w:num>
  <w:num w:numId="40">
    <w:abstractNumId w:val="26"/>
  </w:num>
  <w:num w:numId="41">
    <w:abstractNumId w:val="18"/>
  </w:num>
  <w:num w:numId="42">
    <w:abstractNumId w:val="23"/>
  </w:num>
  <w:num w:numId="4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mwqAUA27OleywAAAA=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A9D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1A02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08BE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107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87C29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470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0869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2F3C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3EEC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0222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3708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C6A"/>
    <w:rsid w:val="0056347B"/>
    <w:rsid w:val="00563A3F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6BA8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6B29"/>
    <w:rsid w:val="007E750E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738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2C5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E7B93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B7EB3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D7F1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B2F7F"/>
    <w:rsid w:val="00CB301C"/>
    <w:rsid w:val="00CB58ED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1CD7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1985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1BDF"/>
    <w:rsid w:val="00D8219F"/>
    <w:rsid w:val="00D82466"/>
    <w:rsid w:val="00D858EE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14D9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1C83"/>
    <w:rsid w:val="00DE2629"/>
    <w:rsid w:val="00DE267D"/>
    <w:rsid w:val="00DE3343"/>
    <w:rsid w:val="00DE4947"/>
    <w:rsid w:val="00DE6137"/>
    <w:rsid w:val="00DE685B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C6A"/>
    <w:rsid w:val="00E33022"/>
    <w:rsid w:val="00E3367A"/>
    <w:rsid w:val="00E3478E"/>
    <w:rsid w:val="00E3637A"/>
    <w:rsid w:val="00E36C8A"/>
    <w:rsid w:val="00E37180"/>
    <w:rsid w:val="00E373F0"/>
    <w:rsid w:val="00E37580"/>
    <w:rsid w:val="00E4042A"/>
    <w:rsid w:val="00E41012"/>
    <w:rsid w:val="00E41126"/>
    <w:rsid w:val="00E414E4"/>
    <w:rsid w:val="00E43C3A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66CD7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5C3F"/>
    <w:rsid w:val="00EC5D57"/>
    <w:rsid w:val="00EC60D9"/>
    <w:rsid w:val="00EC624D"/>
    <w:rsid w:val="00EC656A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610F31"/>
  <w14:defaultImageDpi w14:val="300"/>
  <w15:docId w15:val="{27319E5F-E1A5-4B03-8B9C-DEC55C1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products/jeti-tauro-h3300-led/" TargetMode="External"/><Relationship Id="rId13" Type="http://schemas.openxmlformats.org/officeDocument/2006/relationships/hyperlink" Target="https://www.agfa.com/printing/products/interiojet-330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kjet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ess@agfa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fa.com/printing/products/asan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gfa.com/printing/events/" TargetMode="External"/><Relationship Id="rId10" Type="http://schemas.openxmlformats.org/officeDocument/2006/relationships/hyperlink" Target="https://www.agfa.com/printing/products/oberon-rtr3300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gfa.com/printing/products/avinci-cx3200/" TargetMode="External"/><Relationship Id="rId14" Type="http://schemas.openxmlformats.org/officeDocument/2006/relationships/hyperlink" Target="https://www.fespaglobalprintexpo.com/exhibitors/agfa-nv?&amp;sortby=title%20asc&amp;azletter=A&amp;searchgroup=libraryentry-exhibitor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7C80-63CB-428B-8966-19CF218A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8</TotalTime>
  <Pages>3</Pages>
  <Words>732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Agfa Graphics</Company>
  <LinksUpToDate>false</LinksUpToDate>
  <CharactersWithSpaces>4749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Joosen , Ilse</dc:creator>
  <cp:lastModifiedBy>Joosen , Ilse</cp:lastModifiedBy>
  <cp:revision>6</cp:revision>
  <cp:lastPrinted>2018-06-04T06:19:00Z</cp:lastPrinted>
  <dcterms:created xsi:type="dcterms:W3CDTF">2021-08-04T11:20:00Z</dcterms:created>
  <dcterms:modified xsi:type="dcterms:W3CDTF">2021-08-26T08:02:00Z</dcterms:modified>
</cp:coreProperties>
</file>