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F01" w:rsidRPr="00A76DA4" w:rsidRDefault="00F76D37">
      <w:pPr>
        <w:ind w:left="2410"/>
        <w:rPr>
          <w:b/>
          <w:snapToGrid w:val="0"/>
          <w:sz w:val="36"/>
          <w:lang w:val="pt-PT"/>
        </w:rPr>
      </w:pPr>
      <w:r>
        <w:rPr>
          <w:b/>
          <w:snapToGrid w:val="0"/>
          <w:sz w:val="40"/>
          <w:lang w:val="pt-PT"/>
        </w:rPr>
        <w:t xml:space="preserve">Alla FESPA 2021 </w:t>
      </w:r>
      <w:r w:rsidR="00717DAA" w:rsidRPr="00A76DA4">
        <w:rPr>
          <w:b/>
          <w:snapToGrid w:val="0"/>
          <w:sz w:val="40"/>
          <w:lang w:val="pt-PT"/>
        </w:rPr>
        <w:t xml:space="preserve">Agfa presenterà </w:t>
      </w:r>
      <w:r>
        <w:rPr>
          <w:b/>
          <w:snapToGrid w:val="0"/>
          <w:sz w:val="40"/>
          <w:lang w:val="pt-PT"/>
        </w:rPr>
        <w:t xml:space="preserve">nuove </w:t>
      </w:r>
      <w:r w:rsidR="00717DAA" w:rsidRPr="00A76DA4">
        <w:rPr>
          <w:b/>
          <w:snapToGrid w:val="0"/>
          <w:sz w:val="40"/>
          <w:lang w:val="pt-PT"/>
        </w:rPr>
        <w:t xml:space="preserve">soluzioni </w:t>
      </w:r>
      <w:r>
        <w:rPr>
          <w:b/>
          <w:snapToGrid w:val="0"/>
          <w:sz w:val="40"/>
          <w:lang w:val="pt-PT"/>
        </w:rPr>
        <w:t xml:space="preserve">inkjet ad alta </w:t>
      </w:r>
      <w:r w:rsidR="00717DAA" w:rsidRPr="00A76DA4">
        <w:rPr>
          <w:b/>
          <w:snapToGrid w:val="0"/>
          <w:sz w:val="40"/>
          <w:lang w:val="pt-PT"/>
        </w:rPr>
        <w:t>produttività</w:t>
      </w:r>
    </w:p>
    <w:p w:rsidR="00220F01" w:rsidRPr="000E6768" w:rsidRDefault="00717DAA">
      <w:pPr>
        <w:ind w:left="2410"/>
        <w:jc w:val="both"/>
        <w:rPr>
          <w:i/>
          <w:lang w:val="es-MX"/>
        </w:rPr>
      </w:pPr>
      <w:r w:rsidRPr="000E6768">
        <w:rPr>
          <w:b/>
          <w:i/>
          <w:lang w:val="es-MX"/>
        </w:rPr>
        <w:t xml:space="preserve">Con lo slogan "Nuovi inizi. Nuove opportunità", Agfa celebra la graduale "riapertura" del mondo e </w:t>
      </w:r>
      <w:r w:rsidR="00F76D37" w:rsidRPr="000E6768">
        <w:rPr>
          <w:b/>
          <w:i/>
          <w:lang w:val="es-MX"/>
        </w:rPr>
        <w:t xml:space="preserve">per l'occasione </w:t>
      </w:r>
      <w:r w:rsidRPr="000E6768">
        <w:rPr>
          <w:b/>
          <w:i/>
          <w:lang w:val="es-MX"/>
        </w:rPr>
        <w:t>presentar</w:t>
      </w:r>
      <w:r w:rsidR="00F76D37" w:rsidRPr="000E6768">
        <w:rPr>
          <w:b/>
          <w:i/>
          <w:lang w:val="es-MX"/>
        </w:rPr>
        <w:t>à</w:t>
      </w:r>
      <w:r w:rsidRPr="000E6768">
        <w:rPr>
          <w:b/>
          <w:i/>
          <w:lang w:val="es-MX"/>
        </w:rPr>
        <w:t xml:space="preserve"> </w:t>
      </w:r>
      <w:r w:rsidR="00F76D37" w:rsidRPr="000E6768">
        <w:rPr>
          <w:b/>
          <w:i/>
          <w:lang w:val="es-MX"/>
        </w:rPr>
        <w:t xml:space="preserve">dal vivo </w:t>
      </w:r>
      <w:r w:rsidRPr="000E6768">
        <w:rPr>
          <w:b/>
          <w:i/>
          <w:lang w:val="es-MX"/>
        </w:rPr>
        <w:t xml:space="preserve">la sua nuova gamma di soluzioni </w:t>
      </w:r>
      <w:r w:rsidR="00F76D37" w:rsidRPr="000E6768">
        <w:rPr>
          <w:b/>
          <w:i/>
          <w:lang w:val="es-MX"/>
        </w:rPr>
        <w:t>inkjet</w:t>
      </w:r>
      <w:r w:rsidRPr="000E6768">
        <w:rPr>
          <w:b/>
          <w:i/>
          <w:lang w:val="es-MX"/>
        </w:rPr>
        <w:t xml:space="preserve"> all'industria grafica europea</w:t>
      </w:r>
      <w:r w:rsidR="00F76D37" w:rsidRPr="000E6768">
        <w:rPr>
          <w:b/>
          <w:i/>
          <w:lang w:val="es-MX"/>
        </w:rPr>
        <w:t xml:space="preserve"> durante la FESPA ad </w:t>
      </w:r>
      <w:r w:rsidRPr="000E6768">
        <w:rPr>
          <w:b/>
          <w:i/>
          <w:lang w:val="es-MX"/>
        </w:rPr>
        <w:t>Amsterdam (12-15 ottobre).</w:t>
      </w:r>
    </w:p>
    <w:p w:rsidR="00220F01" w:rsidRPr="00F76D37" w:rsidRDefault="00717DAA">
      <w:pPr>
        <w:ind w:left="2410"/>
        <w:rPr>
          <w:b/>
          <w:szCs w:val="22"/>
          <w:lang w:val="it-IT"/>
        </w:rPr>
      </w:pPr>
      <w:r w:rsidRPr="00F76D37">
        <w:rPr>
          <w:b/>
          <w:szCs w:val="22"/>
          <w:lang w:val="it-IT"/>
        </w:rPr>
        <w:t xml:space="preserve">Mortsel, Belgio – </w:t>
      </w:r>
      <w:bookmarkStart w:id="0" w:name="_GoBack"/>
      <w:bookmarkEnd w:id="0"/>
      <w:r w:rsidRPr="000E6768">
        <w:rPr>
          <w:b/>
          <w:szCs w:val="22"/>
          <w:lang w:val="it-IT"/>
        </w:rPr>
        <w:t>31 agosto</w:t>
      </w:r>
      <w:r w:rsidRPr="00F76D37">
        <w:rPr>
          <w:b/>
          <w:color w:val="auto"/>
          <w:szCs w:val="22"/>
          <w:lang w:val="it-IT"/>
        </w:rPr>
        <w:t xml:space="preserve"> 2021</w:t>
      </w:r>
    </w:p>
    <w:p w:rsidR="00220F01" w:rsidRPr="00A76DA4" w:rsidRDefault="00717DAA">
      <w:pPr>
        <w:spacing w:line="340" w:lineRule="exact"/>
        <w:ind w:left="2410"/>
        <w:jc w:val="both"/>
        <w:rPr>
          <w:i/>
          <w:lang w:val="pt-PT"/>
        </w:rPr>
      </w:pPr>
      <w:r w:rsidRPr="00F76D37">
        <w:rPr>
          <w:i/>
          <w:lang w:val="it-IT"/>
        </w:rPr>
        <w:t xml:space="preserve">"Siamo felici di potere finalmente accogliere </w:t>
      </w:r>
      <w:r w:rsidR="00F76D37">
        <w:rPr>
          <w:i/>
          <w:lang w:val="it-IT"/>
        </w:rPr>
        <w:t>dopo tanto tempo gli stampatori wide format europei</w:t>
      </w:r>
      <w:r w:rsidRPr="00F76D37">
        <w:rPr>
          <w:i/>
          <w:lang w:val="it-IT"/>
        </w:rPr>
        <w:t xml:space="preserve"> in uno stand Agfa e di poter parlare con loro di persona", </w:t>
      </w:r>
      <w:r w:rsidRPr="00F76D37">
        <w:rPr>
          <w:lang w:val="it-IT"/>
        </w:rPr>
        <w:t>dice Tom Vermeulen, Responsabile del settore Inkjet Sign &amp; Display di Agfa.</w:t>
      </w:r>
      <w:r w:rsidRPr="00F76D37">
        <w:rPr>
          <w:i/>
          <w:lang w:val="it-IT"/>
        </w:rPr>
        <w:t xml:space="preserve"> "Anche se abbiamo organizzato vari eventi virtuali che hanno registrato un'ottima partecipazione e </w:t>
      </w:r>
      <w:r w:rsidR="00F76D37">
        <w:rPr>
          <w:i/>
          <w:lang w:val="it-IT"/>
        </w:rPr>
        <w:t>realizzato</w:t>
      </w:r>
      <w:r w:rsidRPr="00F76D37">
        <w:rPr>
          <w:i/>
          <w:lang w:val="it-IT"/>
        </w:rPr>
        <w:t xml:space="preserve"> numerose demo online nell'ultimo anno e mezzo, sarà fantastico parlare di nuovo e in presenza delle esigenze delle aziende di stampa. </w:t>
      </w:r>
      <w:r w:rsidR="00A51635">
        <w:rPr>
          <w:i/>
          <w:lang w:val="pt-PT"/>
        </w:rPr>
        <w:t xml:space="preserve">Non vediamo l'ora di aiutarle il mercato </w:t>
      </w:r>
      <w:r w:rsidRPr="00A76DA4">
        <w:rPr>
          <w:i/>
          <w:lang w:val="pt-PT"/>
        </w:rPr>
        <w:t>a ripartire e a creare nuove opportunità di crescita. Abbiamo sviluppato e perfezionato diverse soluzioni nell'ultimo periodo e non vediamo l'ora di presentarle."</w:t>
      </w:r>
    </w:p>
    <w:p w:rsidR="00220F01" w:rsidRPr="00F76D37" w:rsidRDefault="00717DAA">
      <w:pPr>
        <w:spacing w:line="340" w:lineRule="exact"/>
        <w:ind w:left="2410"/>
        <w:jc w:val="both"/>
        <w:rPr>
          <w:lang w:val="it-IT"/>
        </w:rPr>
      </w:pPr>
      <w:r w:rsidRPr="00F76D37">
        <w:rPr>
          <w:lang w:val="it-IT"/>
        </w:rPr>
        <w:t>La gamma di soluzioni di stampa a getto d'inchiostro che AGFA presenterà alla FESPA sono:</w:t>
      </w:r>
    </w:p>
    <w:p w:rsidR="00220F01" w:rsidRPr="000E6768" w:rsidRDefault="00717DAA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s-MX"/>
        </w:rPr>
      </w:pPr>
      <w:r w:rsidRPr="000E6768">
        <w:rPr>
          <w:rFonts w:ascii="Arial" w:hAnsi="Arial" w:cs="Arial"/>
          <w:lang w:val="it-IT"/>
        </w:rPr>
        <w:t xml:space="preserve">La nuova stampante </w:t>
      </w:r>
      <w:r w:rsidR="00F76D37" w:rsidRPr="000E6768">
        <w:rPr>
          <w:rFonts w:ascii="Arial" w:hAnsi="Arial" w:cs="Arial"/>
          <w:lang w:val="it-IT"/>
        </w:rPr>
        <w:t>inkjet</w:t>
      </w:r>
      <w:r w:rsidRPr="000E6768">
        <w:rPr>
          <w:rFonts w:ascii="Arial" w:hAnsi="Arial" w:cs="Arial"/>
          <w:lang w:val="it-IT"/>
        </w:rPr>
        <w:t xml:space="preserve"> ammiraglia di Agfa per il mercato Sign&amp;Display di </w:t>
      </w:r>
      <w:r w:rsidR="00F76D37" w:rsidRPr="000E6768">
        <w:rPr>
          <w:rFonts w:ascii="Arial" w:hAnsi="Arial" w:cs="Arial"/>
          <w:lang w:val="it-IT"/>
        </w:rPr>
        <w:t>alta gamma</w:t>
      </w:r>
      <w:r w:rsidRPr="000E6768">
        <w:rPr>
          <w:rFonts w:ascii="Arial" w:hAnsi="Arial" w:cs="Arial"/>
          <w:lang w:val="it-IT"/>
        </w:rPr>
        <w:t xml:space="preserve">. La </w:t>
      </w:r>
      <w:hyperlink r:id="rId7" w:history="1">
        <w:r w:rsidRPr="000E6768">
          <w:rPr>
            <w:rStyle w:val="Hyperlink"/>
            <w:rFonts w:ascii="Arial" w:hAnsi="Arial" w:cs="Arial"/>
            <w:b/>
            <w:lang w:val="it-IT"/>
          </w:rPr>
          <w:t>Jeti Tauro H3300 UHS LED</w:t>
        </w:r>
      </w:hyperlink>
      <w:r w:rsidRPr="000E6768">
        <w:rPr>
          <w:rFonts w:ascii="Arial" w:hAnsi="Arial" w:cs="Arial"/>
          <w:lang w:val="it-IT"/>
        </w:rPr>
        <w:t xml:space="preserve"> ibrida da 3,3 m, soprannominata "</w:t>
      </w:r>
      <w:r w:rsidR="00A51635" w:rsidRPr="000E6768">
        <w:rPr>
          <w:rFonts w:ascii="Arial" w:hAnsi="Arial" w:cs="Arial"/>
          <w:lang w:val="it-IT"/>
        </w:rPr>
        <w:t>The</w:t>
      </w:r>
      <w:r w:rsidRPr="000E6768">
        <w:rPr>
          <w:rFonts w:ascii="Arial" w:hAnsi="Arial" w:cs="Arial"/>
          <w:lang w:val="it-IT"/>
        </w:rPr>
        <w:t xml:space="preserve"> Be</w:t>
      </w:r>
      <w:r w:rsidR="00A51635" w:rsidRPr="000E6768">
        <w:rPr>
          <w:rFonts w:ascii="Arial" w:hAnsi="Arial" w:cs="Arial"/>
          <w:lang w:val="it-IT"/>
        </w:rPr>
        <w:t>ast</w:t>
      </w:r>
      <w:r w:rsidRPr="000E6768">
        <w:rPr>
          <w:rFonts w:ascii="Arial" w:hAnsi="Arial" w:cs="Arial"/>
          <w:lang w:val="it-IT"/>
        </w:rPr>
        <w:t xml:space="preserve">" per la sua potenza e la sua struttura robusta, è stata pensata per produrre stampe di qualità </w:t>
      </w:r>
      <w:r w:rsidR="00A51635" w:rsidRPr="000E6768">
        <w:rPr>
          <w:rFonts w:ascii="Arial" w:hAnsi="Arial" w:cs="Arial"/>
          <w:lang w:val="it-IT"/>
        </w:rPr>
        <w:t xml:space="preserve">top </w:t>
      </w:r>
      <w:r w:rsidRPr="000E6768">
        <w:rPr>
          <w:rFonts w:ascii="Arial" w:hAnsi="Arial" w:cs="Arial"/>
          <w:lang w:val="it-IT"/>
        </w:rPr>
        <w:t xml:space="preserve">24/7 in maniera affidabile, anche </w:t>
      </w:r>
      <w:r w:rsidR="00A51635" w:rsidRPr="000E6768">
        <w:rPr>
          <w:rFonts w:ascii="Arial" w:hAnsi="Arial" w:cs="Arial"/>
          <w:lang w:val="it-IT"/>
        </w:rPr>
        <w:t>al</w:t>
      </w:r>
      <w:r w:rsidRPr="000E6768">
        <w:rPr>
          <w:rFonts w:ascii="Arial" w:hAnsi="Arial" w:cs="Arial"/>
          <w:lang w:val="it-IT"/>
        </w:rPr>
        <w:t xml:space="preserve">la </w:t>
      </w:r>
      <w:r w:rsidR="00A51635" w:rsidRPr="000E6768">
        <w:rPr>
          <w:rFonts w:ascii="Arial" w:hAnsi="Arial" w:cs="Arial"/>
          <w:lang w:val="it-IT"/>
        </w:rPr>
        <w:t>massima velocità</w:t>
      </w:r>
      <w:r w:rsidRPr="000E6768">
        <w:rPr>
          <w:rFonts w:ascii="Arial" w:hAnsi="Arial" w:cs="Arial"/>
          <w:lang w:val="it-IT"/>
        </w:rPr>
        <w:t xml:space="preserve"> (modalità </w:t>
      </w:r>
      <w:r w:rsidR="00A51635" w:rsidRPr="000E6768">
        <w:rPr>
          <w:rFonts w:ascii="Arial" w:hAnsi="Arial" w:cs="Arial"/>
          <w:lang w:val="it-IT"/>
        </w:rPr>
        <w:t xml:space="preserve">di stampa </w:t>
      </w:r>
      <w:r w:rsidRPr="000E6768">
        <w:rPr>
          <w:rFonts w:ascii="Arial" w:hAnsi="Arial" w:cs="Arial"/>
          <w:lang w:val="it-IT"/>
        </w:rPr>
        <w:t>a 2</w:t>
      </w:r>
      <w:r w:rsidR="00A76DA4" w:rsidRPr="000E6768">
        <w:rPr>
          <w:rFonts w:ascii="Arial" w:hAnsi="Arial" w:cs="Arial"/>
          <w:lang w:val="it-IT"/>
        </w:rPr>
        <w:t> </w:t>
      </w:r>
      <w:r w:rsidR="00A51635" w:rsidRPr="000E6768">
        <w:rPr>
          <w:rFonts w:ascii="Arial" w:hAnsi="Arial" w:cs="Arial"/>
          <w:lang w:val="it-IT"/>
        </w:rPr>
        <w:t>passi</w:t>
      </w:r>
      <w:r w:rsidRPr="000E6768">
        <w:rPr>
          <w:rFonts w:ascii="Arial" w:hAnsi="Arial" w:cs="Arial"/>
          <w:lang w:val="it-IT"/>
        </w:rPr>
        <w:t xml:space="preserve">), con una velocità fino a 600 m²/h. Oltre al lavoro nel settore Sign &amp; Display, è adatta anche alla stampa </w:t>
      </w:r>
      <w:r w:rsidR="00A51635" w:rsidRPr="000E6768">
        <w:rPr>
          <w:rFonts w:ascii="Arial" w:hAnsi="Arial" w:cs="Arial"/>
          <w:lang w:val="it-IT"/>
        </w:rPr>
        <w:t xml:space="preserve">per packaging e </w:t>
      </w:r>
      <w:r w:rsidRPr="000E6768">
        <w:rPr>
          <w:rFonts w:ascii="Arial" w:hAnsi="Arial" w:cs="Arial"/>
          <w:lang w:val="it-IT"/>
        </w:rPr>
        <w:t xml:space="preserve">su cartone ondulato. La Jeti Tauro H3300 LED è disponibile in sei </w:t>
      </w:r>
      <w:r w:rsidR="00A76DA4" w:rsidRPr="000E6768">
        <w:rPr>
          <w:rFonts w:ascii="Arial" w:hAnsi="Arial" w:cs="Arial"/>
          <w:lang w:val="it-IT"/>
        </w:rPr>
        <w:br/>
      </w:r>
      <w:r w:rsidR="00A76DA4" w:rsidRPr="000E6768">
        <w:rPr>
          <w:rFonts w:ascii="Arial" w:hAnsi="Arial" w:cs="Arial"/>
          <w:lang w:val="it-IT"/>
        </w:rPr>
        <w:br/>
      </w:r>
      <w:r w:rsidRPr="000E6768">
        <w:rPr>
          <w:rFonts w:ascii="Arial" w:hAnsi="Arial" w:cs="Arial"/>
          <w:lang w:val="it-IT"/>
        </w:rPr>
        <w:lastRenderedPageBreak/>
        <w:t xml:space="preserve">configurazioni, quattro per la stampa su </w:t>
      </w:r>
      <w:r w:rsidR="00A51635" w:rsidRPr="000E6768">
        <w:rPr>
          <w:rFonts w:ascii="Arial" w:hAnsi="Arial" w:cs="Arial"/>
          <w:lang w:val="it-IT"/>
        </w:rPr>
        <w:t>materiali rigidi</w:t>
      </w:r>
      <w:r w:rsidRPr="000E6768">
        <w:rPr>
          <w:rFonts w:ascii="Arial" w:hAnsi="Arial" w:cs="Arial"/>
          <w:lang w:val="it-IT"/>
        </w:rPr>
        <w:t xml:space="preserve"> e due per </w:t>
      </w:r>
      <w:r w:rsidR="00A51635" w:rsidRPr="000E6768">
        <w:rPr>
          <w:rFonts w:ascii="Arial" w:hAnsi="Arial" w:cs="Arial"/>
          <w:lang w:val="it-IT"/>
        </w:rPr>
        <w:t>i materiali flessibili</w:t>
      </w:r>
      <w:r w:rsidRPr="000E6768">
        <w:rPr>
          <w:rFonts w:ascii="Arial" w:hAnsi="Arial" w:cs="Arial"/>
          <w:lang w:val="it-IT"/>
        </w:rPr>
        <w:t xml:space="preserve">. </w:t>
      </w:r>
      <w:r w:rsidRPr="000E6768">
        <w:rPr>
          <w:rFonts w:ascii="Arial" w:hAnsi="Arial" w:cs="Arial"/>
          <w:lang w:val="es-MX"/>
        </w:rPr>
        <w:t>Alla FESPA sarà esposta con un tavolo di caricamento manuale e un sistema di scaric</w:t>
      </w:r>
      <w:r w:rsidR="00A51635" w:rsidRPr="000E6768">
        <w:rPr>
          <w:rFonts w:ascii="Arial" w:hAnsi="Arial" w:cs="Arial"/>
          <w:lang w:val="es-MX"/>
        </w:rPr>
        <w:t>o</w:t>
      </w:r>
      <w:r w:rsidRPr="000E6768">
        <w:rPr>
          <w:rFonts w:ascii="Arial" w:hAnsi="Arial" w:cs="Arial"/>
          <w:lang w:val="es-MX"/>
        </w:rPr>
        <w:t xml:space="preserve"> automatizzato.</w:t>
      </w:r>
    </w:p>
    <w:p w:rsidR="00220F01" w:rsidRPr="000E6768" w:rsidRDefault="00717DAA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s-MX"/>
        </w:rPr>
      </w:pPr>
      <w:r w:rsidRPr="000E6768">
        <w:rPr>
          <w:rFonts w:ascii="Arial" w:hAnsi="Arial" w:cs="Arial"/>
          <w:lang w:val="es-MX"/>
        </w:rPr>
        <w:tab/>
        <w:t xml:space="preserve">Agfa porterà alla FESPA un'altra </w:t>
      </w:r>
      <w:r w:rsidR="00A51635" w:rsidRPr="000E6768">
        <w:rPr>
          <w:rFonts w:ascii="Arial" w:hAnsi="Arial" w:cs="Arial"/>
          <w:lang w:val="es-MX"/>
        </w:rPr>
        <w:t>novità</w:t>
      </w:r>
      <w:r w:rsidRPr="000E6768">
        <w:rPr>
          <w:rFonts w:ascii="Arial" w:hAnsi="Arial" w:cs="Arial"/>
          <w:lang w:val="es-MX"/>
        </w:rPr>
        <w:t xml:space="preserve">. </w:t>
      </w:r>
      <w:r w:rsidR="00A51635" w:rsidRPr="000E6768">
        <w:rPr>
          <w:rFonts w:ascii="Arial" w:hAnsi="Arial" w:cs="Arial"/>
          <w:lang w:val="es-MX"/>
        </w:rPr>
        <w:t xml:space="preserve">La stampante a sublimazione </w:t>
      </w:r>
      <w:hyperlink r:id="rId8" w:history="1">
        <w:r w:rsidRPr="000E6768">
          <w:rPr>
            <w:rStyle w:val="Hyperlink"/>
            <w:rFonts w:ascii="Arial" w:hAnsi="Arial" w:cs="Arial"/>
            <w:b/>
            <w:lang w:val="es-MX"/>
          </w:rPr>
          <w:t>Avinci CX3200</w:t>
        </w:r>
      </w:hyperlink>
      <w:r w:rsidRPr="000E6768">
        <w:rPr>
          <w:rFonts w:ascii="Arial" w:hAnsi="Arial" w:cs="Arial"/>
          <w:lang w:val="es-MX"/>
        </w:rPr>
        <w:t xml:space="preserve"> da 3,2 m</w:t>
      </w:r>
      <w:r w:rsidR="00A51635" w:rsidRPr="000E6768">
        <w:rPr>
          <w:rFonts w:ascii="Arial" w:hAnsi="Arial" w:cs="Arial"/>
          <w:lang w:val="es-MX"/>
        </w:rPr>
        <w:t>t</w:t>
      </w:r>
      <w:r w:rsidRPr="000E6768">
        <w:rPr>
          <w:rFonts w:ascii="Arial" w:hAnsi="Arial" w:cs="Arial"/>
          <w:lang w:val="es-MX"/>
        </w:rPr>
        <w:t xml:space="preserve"> </w:t>
      </w:r>
      <w:r w:rsidR="00A51635" w:rsidRPr="000E6768">
        <w:rPr>
          <w:rFonts w:ascii="Arial" w:hAnsi="Arial" w:cs="Arial"/>
          <w:lang w:val="es-MX"/>
        </w:rPr>
        <w:t xml:space="preserve">per la produzione soft signage </w:t>
      </w:r>
      <w:r w:rsidRPr="000E6768">
        <w:rPr>
          <w:rFonts w:ascii="Arial" w:hAnsi="Arial" w:cs="Arial"/>
          <w:lang w:val="es-MX"/>
        </w:rPr>
        <w:t xml:space="preserve">e </w:t>
      </w:r>
      <w:r w:rsidR="00A51635" w:rsidRPr="000E6768">
        <w:rPr>
          <w:rFonts w:ascii="Arial" w:hAnsi="Arial" w:cs="Arial"/>
          <w:lang w:val="es-MX"/>
        </w:rPr>
        <w:t xml:space="preserve">la realizzazione di </w:t>
      </w:r>
      <w:r w:rsidRPr="000E6768">
        <w:rPr>
          <w:rFonts w:ascii="Arial" w:hAnsi="Arial" w:cs="Arial"/>
          <w:lang w:val="es-MX"/>
        </w:rPr>
        <w:t xml:space="preserve">stampe con colori vivaci, di alta qualità, su una vasta gamma di tessuti a base poliestere adatti per </w:t>
      </w:r>
      <w:r w:rsidR="00A51635" w:rsidRPr="000E6768">
        <w:rPr>
          <w:rFonts w:ascii="Arial" w:hAnsi="Arial" w:cs="Arial"/>
          <w:lang w:val="es-MX"/>
        </w:rPr>
        <w:t xml:space="preserve">produzioni di </w:t>
      </w:r>
      <w:r w:rsidRPr="000E6768">
        <w:rPr>
          <w:rFonts w:ascii="Arial" w:hAnsi="Arial" w:cs="Arial"/>
          <w:lang w:val="es-MX"/>
        </w:rPr>
        <w:t xml:space="preserve"> interni ed esterni e per </w:t>
      </w:r>
      <w:r w:rsidR="00A51635" w:rsidRPr="000E6768">
        <w:rPr>
          <w:rFonts w:ascii="Arial" w:hAnsi="Arial" w:cs="Arial"/>
          <w:lang w:val="es-MX"/>
        </w:rPr>
        <w:t>home decoration</w:t>
      </w:r>
      <w:r w:rsidRPr="000E6768">
        <w:rPr>
          <w:rFonts w:ascii="Arial" w:hAnsi="Arial" w:cs="Arial"/>
          <w:lang w:val="es-MX"/>
        </w:rPr>
        <w:t xml:space="preserve">, </w:t>
      </w:r>
      <w:r w:rsidR="00A51635" w:rsidRPr="000E6768">
        <w:rPr>
          <w:rFonts w:ascii="Arial" w:hAnsi="Arial" w:cs="Arial"/>
          <w:lang w:val="es-MX"/>
        </w:rPr>
        <w:t xml:space="preserve">con la possibilità di stampare </w:t>
      </w:r>
      <w:r w:rsidRPr="000E6768">
        <w:rPr>
          <w:rFonts w:ascii="Arial" w:hAnsi="Arial" w:cs="Arial"/>
          <w:lang w:val="es-MX"/>
        </w:rPr>
        <w:t xml:space="preserve">direttamente </w:t>
      </w:r>
      <w:r w:rsidR="00A51635" w:rsidRPr="000E6768">
        <w:rPr>
          <w:rFonts w:ascii="Arial" w:hAnsi="Arial" w:cs="Arial"/>
          <w:lang w:val="es-MX"/>
        </w:rPr>
        <w:t xml:space="preserve">sul tessuto </w:t>
      </w:r>
      <w:r w:rsidRPr="000E6768">
        <w:rPr>
          <w:rFonts w:ascii="Arial" w:hAnsi="Arial" w:cs="Arial"/>
          <w:lang w:val="es-MX"/>
        </w:rPr>
        <w:t xml:space="preserve">o </w:t>
      </w:r>
      <w:r w:rsidR="00A51635" w:rsidRPr="000E6768">
        <w:rPr>
          <w:rFonts w:ascii="Arial" w:hAnsi="Arial" w:cs="Arial"/>
          <w:lang w:val="es-MX"/>
        </w:rPr>
        <w:t>su</w:t>
      </w:r>
      <w:r w:rsidRPr="000E6768">
        <w:rPr>
          <w:rFonts w:ascii="Arial" w:hAnsi="Arial" w:cs="Arial"/>
          <w:lang w:val="es-MX"/>
        </w:rPr>
        <w:t xml:space="preserve"> car</w:t>
      </w:r>
      <w:r w:rsidR="00A51635" w:rsidRPr="000E6768">
        <w:rPr>
          <w:rFonts w:ascii="Arial" w:hAnsi="Arial" w:cs="Arial"/>
          <w:lang w:val="es-MX"/>
        </w:rPr>
        <w:t>ta transfer</w:t>
      </w:r>
      <w:r w:rsidRPr="000E6768">
        <w:rPr>
          <w:rFonts w:ascii="Arial" w:hAnsi="Arial" w:cs="Arial"/>
          <w:lang w:val="es-MX"/>
        </w:rPr>
        <w:t>.</w:t>
      </w:r>
    </w:p>
    <w:p w:rsidR="00220F01" w:rsidRPr="000E6768" w:rsidRDefault="00717DAA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s-MX"/>
        </w:rPr>
      </w:pPr>
      <w:r w:rsidRPr="000E6768">
        <w:rPr>
          <w:rFonts w:ascii="Arial" w:hAnsi="Arial" w:cs="Arial"/>
          <w:lang w:val="es-MX"/>
        </w:rPr>
        <w:tab/>
        <w:t xml:space="preserve">Nello stand </w:t>
      </w:r>
      <w:r w:rsidR="00A51635" w:rsidRPr="000E6768">
        <w:rPr>
          <w:rFonts w:ascii="Arial" w:hAnsi="Arial" w:cs="Arial"/>
          <w:lang w:val="es-MX"/>
        </w:rPr>
        <w:t>sarà funzionante</w:t>
      </w:r>
      <w:r w:rsidRPr="000E6768">
        <w:rPr>
          <w:rFonts w:ascii="Arial" w:hAnsi="Arial" w:cs="Arial"/>
          <w:lang w:val="es-MX"/>
        </w:rPr>
        <w:t xml:space="preserve"> anche la </w:t>
      </w:r>
      <w:hyperlink r:id="rId9" w:history="1">
        <w:r w:rsidRPr="000E6768">
          <w:rPr>
            <w:rStyle w:val="Hyperlink"/>
            <w:rFonts w:ascii="Arial" w:hAnsi="Arial" w:cs="Arial"/>
            <w:b/>
            <w:lang w:val="es-MX"/>
          </w:rPr>
          <w:t>Oberon RTR3300</w:t>
        </w:r>
      </w:hyperlink>
      <w:r w:rsidR="00A51635" w:rsidRPr="000E6768">
        <w:rPr>
          <w:rFonts w:ascii="Arial" w:hAnsi="Arial" w:cs="Arial"/>
          <w:lang w:val="es-MX"/>
        </w:rPr>
        <w:t xml:space="preserve">, </w:t>
      </w:r>
      <w:r w:rsidRPr="000E6768">
        <w:rPr>
          <w:rFonts w:ascii="Arial" w:hAnsi="Arial" w:cs="Arial"/>
          <w:lang w:val="es-MX"/>
        </w:rPr>
        <w:t>stampante roll-to-roll da 3,3 m</w:t>
      </w:r>
      <w:r w:rsidR="00A51635" w:rsidRPr="000E6768">
        <w:rPr>
          <w:rFonts w:ascii="Arial" w:hAnsi="Arial" w:cs="Arial"/>
          <w:lang w:val="es-MX"/>
        </w:rPr>
        <w:t>t</w:t>
      </w:r>
      <w:r w:rsidRPr="000E6768">
        <w:rPr>
          <w:rFonts w:ascii="Arial" w:hAnsi="Arial" w:cs="Arial"/>
          <w:lang w:val="es-MX"/>
        </w:rPr>
        <w:t xml:space="preserve"> di Agfa che combina una qualità eccellente e le elevate tirature con una semplicità d'uso unica. Grazie alla polimerizzazione a LED UV e </w:t>
      </w:r>
      <w:r w:rsidR="00A51635" w:rsidRPr="000E6768">
        <w:rPr>
          <w:rFonts w:ascii="Arial" w:hAnsi="Arial" w:cs="Arial"/>
          <w:lang w:val="es-MX"/>
        </w:rPr>
        <w:t>al piano di stampa</w:t>
      </w:r>
      <w:r w:rsidRPr="000E6768">
        <w:rPr>
          <w:rFonts w:ascii="Arial" w:hAnsi="Arial" w:cs="Arial"/>
          <w:lang w:val="es-MX"/>
        </w:rPr>
        <w:t xml:space="preserve"> raffreddata ad acqua, è in grado di gestire anche i materiali flessibili più sensibili al calore. L'opzione di stampa su doppia bobina consente una stampa efficiente </w:t>
      </w:r>
      <w:r w:rsidR="00A51635" w:rsidRPr="000E6768">
        <w:rPr>
          <w:rFonts w:ascii="Arial" w:hAnsi="Arial" w:cs="Arial"/>
          <w:lang w:val="es-MX"/>
        </w:rPr>
        <w:t xml:space="preserve">e in contemporanea </w:t>
      </w:r>
      <w:r w:rsidRPr="000E6768">
        <w:rPr>
          <w:rFonts w:ascii="Arial" w:hAnsi="Arial" w:cs="Arial"/>
          <w:lang w:val="es-MX"/>
        </w:rPr>
        <w:t>su due bobine più piccole.</w:t>
      </w:r>
    </w:p>
    <w:p w:rsidR="00220F01" w:rsidRPr="000E6768" w:rsidRDefault="00717DAA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s-MX"/>
        </w:rPr>
      </w:pPr>
      <w:r w:rsidRPr="000E6768">
        <w:rPr>
          <w:rFonts w:ascii="Arial" w:hAnsi="Arial" w:cs="Arial"/>
          <w:lang w:val="es-MX"/>
        </w:rPr>
        <w:tab/>
        <w:t xml:space="preserve">Tutti </w:t>
      </w:r>
      <w:r w:rsidR="00A51635" w:rsidRPr="000E6768">
        <w:rPr>
          <w:rFonts w:ascii="Arial" w:hAnsi="Arial" w:cs="Arial"/>
          <w:lang w:val="es-MX"/>
        </w:rPr>
        <w:t>le stampanti</w:t>
      </w:r>
      <w:r w:rsidRPr="000E6768">
        <w:rPr>
          <w:rFonts w:ascii="Arial" w:hAnsi="Arial" w:cs="Arial"/>
          <w:lang w:val="es-MX"/>
        </w:rPr>
        <w:t xml:space="preserve"> </w:t>
      </w:r>
      <w:r w:rsidR="00A51635" w:rsidRPr="000E6768">
        <w:rPr>
          <w:rFonts w:ascii="Arial" w:hAnsi="Arial" w:cs="Arial"/>
          <w:lang w:val="es-MX"/>
        </w:rPr>
        <w:t xml:space="preserve">saranno pilotate </w:t>
      </w:r>
      <w:r w:rsidRPr="000E6768">
        <w:rPr>
          <w:rFonts w:ascii="Arial" w:hAnsi="Arial" w:cs="Arial"/>
          <w:lang w:val="es-MX"/>
        </w:rPr>
        <w:t xml:space="preserve">dal software </w:t>
      </w:r>
      <w:hyperlink r:id="rId10" w:history="1">
        <w:r w:rsidRPr="000E6768">
          <w:rPr>
            <w:rStyle w:val="Hyperlink"/>
            <w:rFonts w:ascii="Arial" w:hAnsi="Arial" w:cs="Arial"/>
            <w:b/>
            <w:lang w:val="es-MX"/>
          </w:rPr>
          <w:t>Asanti</w:t>
        </w:r>
      </w:hyperlink>
      <w:r w:rsidRPr="000E6768">
        <w:rPr>
          <w:rFonts w:ascii="Arial" w:hAnsi="Arial" w:cs="Arial"/>
          <w:lang w:val="es-MX"/>
        </w:rPr>
        <w:t xml:space="preserve"> di Agfa, che semplifica il flusso di lavoro, assicura la stabilità dei colori e utilizza i suoi algoritmi intelligenti per assicurare il consumo di inchiostro più basso del mercato. </w:t>
      </w:r>
    </w:p>
    <w:p w:rsidR="00220F01" w:rsidRPr="000E6768" w:rsidRDefault="00717DAA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s-MX"/>
        </w:rPr>
      </w:pPr>
      <w:r w:rsidRPr="000E6768">
        <w:rPr>
          <w:rFonts w:ascii="Arial" w:hAnsi="Arial" w:cs="Arial"/>
          <w:lang w:val="es-MX"/>
        </w:rPr>
        <w:tab/>
      </w:r>
      <w:r w:rsidR="00A51635" w:rsidRPr="000E6768">
        <w:rPr>
          <w:rFonts w:ascii="Arial" w:hAnsi="Arial" w:cs="Arial"/>
          <w:lang w:val="es-MX"/>
        </w:rPr>
        <w:t xml:space="preserve">Ci sarà inoltre un’area specifica per mostrare delle interessanti </w:t>
      </w:r>
      <w:r w:rsidRPr="000E6768">
        <w:rPr>
          <w:rFonts w:ascii="Arial" w:hAnsi="Arial" w:cs="Arial"/>
          <w:lang w:val="es-MX"/>
        </w:rPr>
        <w:t>applicazion</w:t>
      </w:r>
      <w:r w:rsidR="00A51635" w:rsidRPr="000E6768">
        <w:rPr>
          <w:rFonts w:ascii="Arial" w:hAnsi="Arial" w:cs="Arial"/>
          <w:lang w:val="es-MX"/>
        </w:rPr>
        <w:t>i</w:t>
      </w:r>
      <w:r w:rsidRPr="000E6768">
        <w:rPr>
          <w:rFonts w:ascii="Arial" w:hAnsi="Arial" w:cs="Arial"/>
          <w:lang w:val="es-MX"/>
        </w:rPr>
        <w:t xml:space="preserve"> </w:t>
      </w:r>
      <w:r w:rsidR="00A51635" w:rsidRPr="000E6768">
        <w:rPr>
          <w:rFonts w:ascii="Arial" w:hAnsi="Arial" w:cs="Arial"/>
          <w:lang w:val="es-MX"/>
        </w:rPr>
        <w:t>realizzabili con le attrezzature inkjet di Agfa</w:t>
      </w:r>
      <w:r w:rsidRPr="000E6768">
        <w:rPr>
          <w:rFonts w:ascii="Arial" w:hAnsi="Arial" w:cs="Arial"/>
          <w:lang w:val="es-MX"/>
        </w:rPr>
        <w:t>,</w:t>
      </w:r>
      <w:r w:rsidR="00F36310" w:rsidRPr="000E6768">
        <w:rPr>
          <w:rFonts w:ascii="Arial" w:hAnsi="Arial" w:cs="Arial"/>
          <w:lang w:val="es-MX"/>
        </w:rPr>
        <w:t xml:space="preserve"> dove</w:t>
      </w:r>
      <w:r w:rsidRPr="000E6768">
        <w:rPr>
          <w:rFonts w:ascii="Arial" w:hAnsi="Arial" w:cs="Arial"/>
          <w:lang w:val="es-MX"/>
        </w:rPr>
        <w:t xml:space="preserve"> i visitatori potranno </w:t>
      </w:r>
      <w:r w:rsidR="00A51635" w:rsidRPr="000E6768">
        <w:rPr>
          <w:rFonts w:ascii="Arial" w:hAnsi="Arial" w:cs="Arial"/>
          <w:lang w:val="es-MX"/>
        </w:rPr>
        <w:t xml:space="preserve">quindi </w:t>
      </w:r>
      <w:r w:rsidRPr="000E6768">
        <w:rPr>
          <w:rFonts w:ascii="Arial" w:hAnsi="Arial" w:cs="Arial"/>
          <w:lang w:val="es-MX"/>
        </w:rPr>
        <w:t xml:space="preserve">vedere la </w:t>
      </w:r>
      <w:r w:rsidR="00F36310" w:rsidRPr="000E6768">
        <w:rPr>
          <w:rFonts w:ascii="Arial" w:hAnsi="Arial" w:cs="Arial"/>
          <w:lang w:val="es-MX"/>
        </w:rPr>
        <w:t xml:space="preserve">superba </w:t>
      </w:r>
      <w:r w:rsidRPr="000E6768">
        <w:rPr>
          <w:rFonts w:ascii="Arial" w:hAnsi="Arial" w:cs="Arial"/>
          <w:lang w:val="es-MX"/>
        </w:rPr>
        <w:t xml:space="preserve">qualità </w:t>
      </w:r>
      <w:r w:rsidR="00F36310" w:rsidRPr="000E6768">
        <w:rPr>
          <w:rFonts w:ascii="Arial" w:hAnsi="Arial" w:cs="Arial"/>
          <w:lang w:val="es-MX"/>
        </w:rPr>
        <w:t>delle stampanti</w:t>
      </w:r>
      <w:r w:rsidRPr="000E6768">
        <w:rPr>
          <w:rFonts w:ascii="Arial" w:hAnsi="Arial" w:cs="Arial"/>
          <w:lang w:val="es-MX"/>
        </w:rPr>
        <w:t xml:space="preserve"> Agfa </w:t>
      </w:r>
      <w:r w:rsidR="00F36310" w:rsidRPr="000E6768">
        <w:rPr>
          <w:rFonts w:ascii="Arial" w:hAnsi="Arial" w:cs="Arial"/>
          <w:lang w:val="es-MX"/>
        </w:rPr>
        <w:t>ottenute con l’utilizzo di</w:t>
      </w:r>
      <w:r w:rsidRPr="000E6768">
        <w:rPr>
          <w:rFonts w:ascii="Arial" w:hAnsi="Arial" w:cs="Arial"/>
          <w:lang w:val="es-MX"/>
        </w:rPr>
        <w:t xml:space="preserve"> inchiostri certificati GREENGUARD Gold</w:t>
      </w:r>
      <w:r w:rsidR="00F36310" w:rsidRPr="000E6768">
        <w:rPr>
          <w:rFonts w:ascii="Arial" w:hAnsi="Arial" w:cs="Arial"/>
          <w:lang w:val="es-MX"/>
        </w:rPr>
        <w:t>.</w:t>
      </w:r>
    </w:p>
    <w:p w:rsidR="00220F01" w:rsidRPr="000E6768" w:rsidRDefault="00717DAA">
      <w:pPr>
        <w:pStyle w:val="ListParagraph"/>
        <w:numPr>
          <w:ilvl w:val="0"/>
          <w:numId w:val="42"/>
        </w:numPr>
        <w:spacing w:line="340" w:lineRule="exact"/>
        <w:jc w:val="both"/>
        <w:rPr>
          <w:rFonts w:ascii="Arial" w:hAnsi="Arial" w:cs="Arial"/>
          <w:lang w:val="es-MX"/>
        </w:rPr>
      </w:pPr>
      <w:r w:rsidRPr="000E6768">
        <w:rPr>
          <w:rFonts w:ascii="Arial" w:hAnsi="Arial" w:cs="Arial"/>
          <w:lang w:val="es-MX"/>
        </w:rPr>
        <w:tab/>
        <w:t xml:space="preserve">In un'area dedicata </w:t>
      </w:r>
      <w:r w:rsidR="00F36310" w:rsidRPr="000E6768">
        <w:rPr>
          <w:rFonts w:ascii="Arial" w:hAnsi="Arial" w:cs="Arial"/>
          <w:lang w:val="es-MX"/>
        </w:rPr>
        <w:t>all’inkjet</w:t>
      </w:r>
      <w:r w:rsidRPr="000E6768">
        <w:rPr>
          <w:rFonts w:ascii="Arial" w:hAnsi="Arial" w:cs="Arial"/>
          <w:lang w:val="es-MX"/>
        </w:rPr>
        <w:t xml:space="preserve"> industriale, </w:t>
      </w:r>
      <w:r w:rsidR="00F36310" w:rsidRPr="000E6768">
        <w:rPr>
          <w:rFonts w:ascii="Arial" w:hAnsi="Arial" w:cs="Arial"/>
          <w:lang w:val="es-MX"/>
        </w:rPr>
        <w:t>con relativi</w:t>
      </w:r>
      <w:r w:rsidRPr="000E6768">
        <w:rPr>
          <w:rFonts w:ascii="Arial" w:hAnsi="Arial" w:cs="Arial"/>
          <w:lang w:val="es-MX"/>
        </w:rPr>
        <w:t xml:space="preserve"> campioni di stampa, gli esperti di Agfa saranno a disposizione per illustrare le soluzioni di Agfa per le applicazioni </w:t>
      </w:r>
      <w:r w:rsidR="00F36310" w:rsidRPr="000E6768">
        <w:rPr>
          <w:rFonts w:ascii="Arial" w:hAnsi="Arial" w:cs="Arial"/>
          <w:lang w:val="es-MX"/>
        </w:rPr>
        <w:t>inkjet</w:t>
      </w:r>
      <w:r w:rsidRPr="000E6768">
        <w:rPr>
          <w:rFonts w:ascii="Arial" w:hAnsi="Arial" w:cs="Arial"/>
          <w:lang w:val="es-MX"/>
        </w:rPr>
        <w:t xml:space="preserve"> dove la stampa è parte di un processo di produzione industriale. Da un lato, Agfa sviluppa soluzioni di stampa integrate, come </w:t>
      </w:r>
      <w:hyperlink r:id="rId11" w:history="1">
        <w:r w:rsidRPr="000E6768">
          <w:rPr>
            <w:rStyle w:val="Hyperlink"/>
            <w:rFonts w:ascii="Arial" w:hAnsi="Arial" w:cs="Arial"/>
            <w:b/>
            <w:lang w:val="es-MX"/>
          </w:rPr>
          <w:t>Alussa</w:t>
        </w:r>
      </w:hyperlink>
      <w:r w:rsidRPr="000E6768">
        <w:rPr>
          <w:rFonts w:ascii="Arial" w:hAnsi="Arial" w:cs="Arial"/>
          <w:lang w:val="es-MX"/>
        </w:rPr>
        <w:t xml:space="preserve"> per le decorazioni </w:t>
      </w:r>
      <w:r w:rsidR="00F36310" w:rsidRPr="000E6768">
        <w:rPr>
          <w:rFonts w:ascii="Arial" w:hAnsi="Arial" w:cs="Arial"/>
          <w:lang w:val="es-MX"/>
        </w:rPr>
        <w:t>delle</w:t>
      </w:r>
      <w:r w:rsidRPr="000E6768">
        <w:rPr>
          <w:rFonts w:ascii="Arial" w:hAnsi="Arial" w:cs="Arial"/>
          <w:lang w:val="es-MX"/>
        </w:rPr>
        <w:t xml:space="preserve"> pell</w:t>
      </w:r>
      <w:r w:rsidR="00F36310" w:rsidRPr="000E6768">
        <w:rPr>
          <w:rFonts w:ascii="Arial" w:hAnsi="Arial" w:cs="Arial"/>
          <w:lang w:val="es-MX"/>
        </w:rPr>
        <w:t>i</w:t>
      </w:r>
      <w:r w:rsidRPr="000E6768">
        <w:rPr>
          <w:rFonts w:ascii="Arial" w:hAnsi="Arial" w:cs="Arial"/>
          <w:lang w:val="es-MX"/>
        </w:rPr>
        <w:t xml:space="preserve"> o </w:t>
      </w:r>
      <w:hyperlink r:id="rId12" w:history="1">
        <w:r w:rsidRPr="000E6768">
          <w:rPr>
            <w:rStyle w:val="Hyperlink"/>
            <w:rFonts w:ascii="Arial" w:hAnsi="Arial" w:cs="Arial"/>
            <w:b/>
            <w:lang w:val="es-MX"/>
          </w:rPr>
          <w:t>InterioJet</w:t>
        </w:r>
      </w:hyperlink>
      <w:r w:rsidRPr="000E6768">
        <w:rPr>
          <w:rFonts w:ascii="Arial" w:hAnsi="Arial" w:cs="Arial"/>
          <w:lang w:val="es-MX"/>
        </w:rPr>
        <w:t xml:space="preserve"> per stampare laminati. Dall'altro, Agfa è presente con inchiostri ad alte prestazioni, sia UV sia a base acqua, per un'ampia gamma di applicazioni industriali, in collaborazione con i produttori di soluzioni di </w:t>
      </w:r>
      <w:r w:rsidR="00A76DA4" w:rsidRPr="000E6768">
        <w:rPr>
          <w:rFonts w:ascii="Arial" w:hAnsi="Arial" w:cs="Arial"/>
          <w:lang w:val="es-MX"/>
        </w:rPr>
        <w:br/>
      </w:r>
      <w:r w:rsidR="00A76DA4" w:rsidRPr="000E6768">
        <w:rPr>
          <w:rFonts w:ascii="Arial" w:hAnsi="Arial" w:cs="Arial"/>
          <w:lang w:val="es-MX"/>
        </w:rPr>
        <w:br/>
      </w:r>
      <w:r w:rsidR="00A76DA4" w:rsidRPr="000E6768">
        <w:rPr>
          <w:rFonts w:ascii="Arial" w:hAnsi="Arial" w:cs="Arial"/>
          <w:lang w:val="es-MX"/>
        </w:rPr>
        <w:lastRenderedPageBreak/>
        <w:br/>
      </w:r>
      <w:r w:rsidRPr="000E6768">
        <w:rPr>
          <w:rFonts w:ascii="Arial" w:hAnsi="Arial" w:cs="Arial"/>
          <w:lang w:val="es-MX"/>
        </w:rPr>
        <w:t>stampa originali e con i loro clienti.</w:t>
      </w:r>
    </w:p>
    <w:p w:rsidR="00AE7B93" w:rsidRPr="000E6768" w:rsidRDefault="00AE7B93" w:rsidP="006F6BA8">
      <w:pPr>
        <w:pStyle w:val="ListParagraph"/>
        <w:spacing w:line="340" w:lineRule="exact"/>
        <w:ind w:left="2878"/>
        <w:jc w:val="both"/>
        <w:rPr>
          <w:rFonts w:ascii="Arial" w:hAnsi="Arial" w:cs="Arial"/>
          <w:lang w:val="es-MX"/>
        </w:rPr>
      </w:pPr>
    </w:p>
    <w:p w:rsidR="00220F01" w:rsidRPr="000E6768" w:rsidRDefault="000E6768" w:rsidP="00A76DA4">
      <w:pPr>
        <w:pStyle w:val="ListParagraph"/>
        <w:numPr>
          <w:ilvl w:val="0"/>
          <w:numId w:val="43"/>
        </w:numPr>
        <w:spacing w:line="340" w:lineRule="exact"/>
        <w:rPr>
          <w:rFonts w:ascii="Arial" w:hAnsi="Arial" w:cs="Arial"/>
          <w:lang w:val="pt-BR"/>
        </w:rPr>
      </w:pPr>
      <w:hyperlink r:id="rId13" w:history="1">
        <w:r w:rsidR="00717DAA" w:rsidRPr="000E6768">
          <w:rPr>
            <w:rStyle w:val="Hyperlink"/>
            <w:rFonts w:ascii="Arial" w:hAnsi="Arial" w:cs="Arial"/>
            <w:lang w:val="pt-BR"/>
          </w:rPr>
          <w:t>Agfa sarà presente allo stand 1-E20 di FESPA 2021</w:t>
        </w:r>
      </w:hyperlink>
      <w:r w:rsidR="00717DAA" w:rsidRPr="000E6768">
        <w:rPr>
          <w:rFonts w:ascii="Arial" w:hAnsi="Arial" w:cs="Arial"/>
          <w:lang w:val="pt-BR"/>
        </w:rPr>
        <w:t xml:space="preserve"> </w:t>
      </w:r>
      <w:r w:rsidR="00A76DA4" w:rsidRPr="000E6768">
        <w:rPr>
          <w:rFonts w:ascii="Arial" w:hAnsi="Arial" w:cs="Arial"/>
          <w:lang w:val="pt-BR"/>
        </w:rPr>
        <w:br/>
      </w:r>
      <w:r w:rsidR="00717DAA" w:rsidRPr="000E6768">
        <w:rPr>
          <w:rFonts w:ascii="Arial" w:hAnsi="Arial" w:cs="Arial"/>
          <w:lang w:val="pt-BR"/>
        </w:rPr>
        <w:t>(12-15 ottobre 2021, RAI Amsterdam, Paesi Bassi).</w:t>
      </w:r>
    </w:p>
    <w:p w:rsidR="00220F01" w:rsidRPr="000E6768" w:rsidRDefault="000E6768">
      <w:pPr>
        <w:pStyle w:val="ListParagraph"/>
        <w:numPr>
          <w:ilvl w:val="0"/>
          <w:numId w:val="43"/>
        </w:numPr>
        <w:spacing w:line="340" w:lineRule="exact"/>
        <w:jc w:val="both"/>
        <w:rPr>
          <w:szCs w:val="20"/>
          <w:lang w:val="pt-BR"/>
        </w:rPr>
      </w:pPr>
      <w:hyperlink r:id="rId14" w:history="1">
        <w:r w:rsidR="00717DAA" w:rsidRPr="000E6768">
          <w:rPr>
            <w:rStyle w:val="Hyperlink"/>
            <w:rFonts w:ascii="Arial" w:hAnsi="Arial" w:cs="Arial"/>
            <w:lang w:val="pt-BR"/>
          </w:rPr>
          <w:t>Scopri tutti gli eventi ai quali partecipa Agfa</w:t>
        </w:r>
      </w:hyperlink>
      <w:r w:rsidR="00717DAA" w:rsidRPr="000E6768">
        <w:rPr>
          <w:rFonts w:ascii="Arial" w:hAnsi="Arial" w:cs="Arial"/>
          <w:lang w:val="pt-BR"/>
        </w:rPr>
        <w:t xml:space="preserve">. </w:t>
      </w:r>
    </w:p>
    <w:p w:rsidR="003D0222" w:rsidRPr="00A76DA4" w:rsidRDefault="003D0222" w:rsidP="003D0222">
      <w:pPr>
        <w:spacing w:line="340" w:lineRule="exact"/>
        <w:ind w:left="2410"/>
        <w:jc w:val="both"/>
        <w:rPr>
          <w:b/>
          <w:sz w:val="21"/>
          <w:szCs w:val="21"/>
          <w:lang w:val="pt-PT"/>
        </w:rPr>
      </w:pPr>
    </w:p>
    <w:p w:rsidR="00220F01" w:rsidRPr="00A76DA4" w:rsidRDefault="00717DAA">
      <w:pPr>
        <w:spacing w:line="240" w:lineRule="auto"/>
        <w:ind w:left="2410"/>
        <w:rPr>
          <w:b/>
          <w:sz w:val="21"/>
          <w:szCs w:val="21"/>
          <w:lang w:val="pt-PT"/>
        </w:rPr>
      </w:pPr>
      <w:r w:rsidRPr="00A76DA4">
        <w:rPr>
          <w:b/>
          <w:sz w:val="21"/>
          <w:szCs w:val="21"/>
          <w:lang w:val="pt-PT"/>
        </w:rPr>
        <w:t>A proposito di Agfa</w:t>
      </w:r>
    </w:p>
    <w:p w:rsidR="00220F01" w:rsidRPr="00A76DA4" w:rsidRDefault="00717DAA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PT"/>
        </w:rPr>
      </w:pPr>
      <w:r w:rsidRPr="00A76DA4">
        <w:rPr>
          <w:sz w:val="21"/>
          <w:szCs w:val="21"/>
          <w:lang w:val="pt-PT"/>
        </w:rPr>
        <w:t>Agfa sviluppa, produce e distribuisce una vasta gamma di sistemi di imaging e soluzioni di workflow per l'industria grafica, per il settore sanitario e per specifici settori hi-tech come i circuiti stampati e le soluzioni per le energie rinnovabili.</w:t>
      </w:r>
    </w:p>
    <w:p w:rsidR="00220F01" w:rsidRPr="00A76DA4" w:rsidRDefault="00717DAA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pt-PT"/>
        </w:rPr>
      </w:pPr>
      <w:r w:rsidRPr="00A76DA4">
        <w:rPr>
          <w:sz w:val="21"/>
          <w:szCs w:val="21"/>
          <w:lang w:val="pt-PT"/>
        </w:rPr>
        <w:t>La sede centrale si trova in Belgio. I maggiori centri di produzione e di ricerca si trovano in Belgio, Stati Uniti, Canada, Germania, Austria, Cina e Brasile. Agfa è attiva commercialmente in tutto il mondo attraverso organizzazioni di vendita interamente di proprietà in più di 40</w:t>
      </w:r>
      <w:r w:rsidR="00A76DA4">
        <w:rPr>
          <w:sz w:val="21"/>
          <w:szCs w:val="21"/>
          <w:lang w:val="pt-PT"/>
        </w:rPr>
        <w:t> </w:t>
      </w:r>
      <w:r w:rsidRPr="00A76DA4">
        <w:rPr>
          <w:sz w:val="21"/>
          <w:szCs w:val="21"/>
          <w:lang w:val="pt-PT"/>
        </w:rPr>
        <w:t>paesi.</w:t>
      </w:r>
    </w:p>
    <w:p w:rsidR="00220F01" w:rsidRPr="000E6768" w:rsidRDefault="00717DAA">
      <w:pPr>
        <w:spacing w:line="240" w:lineRule="auto"/>
        <w:ind w:left="2410"/>
        <w:jc w:val="both"/>
        <w:rPr>
          <w:sz w:val="21"/>
          <w:szCs w:val="21"/>
          <w:lang w:val="pt-PT"/>
        </w:rPr>
      </w:pPr>
      <w:r w:rsidRPr="000E6768">
        <w:rPr>
          <w:b/>
          <w:sz w:val="21"/>
          <w:szCs w:val="21"/>
          <w:lang w:val="pt-PT"/>
        </w:rPr>
        <w:t>Contatto:</w:t>
      </w:r>
      <w:r w:rsidRPr="000E6768">
        <w:rPr>
          <w:sz w:val="21"/>
          <w:szCs w:val="21"/>
          <w:lang w:val="pt-PT"/>
        </w:rPr>
        <w:t xml:space="preserve"> </w:t>
      </w:r>
      <w:hyperlink r:id="rId15" w:history="1">
        <w:r w:rsidRPr="000E6768">
          <w:rPr>
            <w:rStyle w:val="Hyperlink"/>
            <w:rFonts w:cs="Arial"/>
            <w:sz w:val="21"/>
            <w:szCs w:val="21"/>
            <w:lang w:val="pt-PT"/>
          </w:rPr>
          <w:t>press@agfa.com</w:t>
        </w:r>
      </w:hyperlink>
    </w:p>
    <w:sectPr w:rsidR="00220F01" w:rsidRPr="000E6768" w:rsidSect="005D343D">
      <w:headerReference w:type="default" r:id="rId16"/>
      <w:footerReference w:type="default" r:id="rId17"/>
      <w:headerReference w:type="first" r:id="rId18"/>
      <w:footerReference w:type="first" r:id="rId19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45" w:rsidRDefault="00E37945">
      <w:r>
        <w:separator/>
      </w:r>
    </w:p>
    <w:p w:rsidR="00E37945" w:rsidRDefault="00E37945"/>
    <w:p w:rsidR="00E37945" w:rsidRDefault="00E37945"/>
    <w:p w:rsidR="00E37945" w:rsidRDefault="00E37945"/>
    <w:p w:rsidR="00E37945" w:rsidRDefault="00E37945"/>
    <w:p w:rsidR="00E37945" w:rsidRDefault="00E37945" w:rsidP="00420B47"/>
    <w:p w:rsidR="00E37945" w:rsidRDefault="00E37945"/>
    <w:p w:rsidR="00E37945" w:rsidRDefault="00E37945" w:rsidP="00712957"/>
    <w:p w:rsidR="00E37945" w:rsidRDefault="00E37945"/>
  </w:endnote>
  <w:endnote w:type="continuationSeparator" w:id="0">
    <w:p w:rsidR="00E37945" w:rsidRDefault="00E37945">
      <w:r>
        <w:continuationSeparator/>
      </w:r>
    </w:p>
    <w:p w:rsidR="00E37945" w:rsidRDefault="00E37945"/>
    <w:p w:rsidR="00E37945" w:rsidRDefault="00E37945"/>
    <w:p w:rsidR="00E37945" w:rsidRDefault="00E37945"/>
    <w:p w:rsidR="00E37945" w:rsidRDefault="00E37945"/>
    <w:p w:rsidR="00E37945" w:rsidRDefault="00E37945" w:rsidP="00420B47"/>
    <w:p w:rsidR="00E37945" w:rsidRDefault="00E37945"/>
    <w:p w:rsidR="00E37945" w:rsidRDefault="00E37945" w:rsidP="00712957"/>
    <w:p w:rsidR="00E37945" w:rsidRDefault="00E37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01" w:rsidRDefault="00F3631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DAA">
      <w:rPr>
        <w:rFonts w:cs="Times New Roman"/>
        <w:color w:val="7F7F7F"/>
        <w:sz w:val="16"/>
      </w:rPr>
      <w:tab/>
    </w:r>
    <w:r w:rsidR="00717DAA">
      <w:rPr>
        <w:rFonts w:cs="Times New Roman"/>
        <w:color w:val="7F7F7F"/>
        <w:sz w:val="16"/>
      </w:rPr>
      <w:tab/>
    </w:r>
    <w:r w:rsidR="00717DAA">
      <w:rPr>
        <w:rFonts w:cs="Times New Roman"/>
        <w:color w:val="7F7F7F"/>
        <w:sz w:val="16"/>
      </w:rPr>
      <w:tab/>
    </w:r>
    <w:r w:rsidR="00717DAA">
      <w:rPr>
        <w:rFonts w:cs="Times New Roman"/>
        <w:color w:val="7F7F7F"/>
        <w:sz w:val="16"/>
      </w:rPr>
      <w:tab/>
    </w:r>
    <w:r w:rsidR="00220F01">
      <w:rPr>
        <w:rFonts w:cs="Times New Roman"/>
        <w:color w:val="7F7F7F"/>
        <w:sz w:val="16"/>
      </w:rPr>
      <w:fldChar w:fldCharType="begin"/>
    </w:r>
    <w:r w:rsidR="00717DAA">
      <w:rPr>
        <w:rFonts w:cs="Times New Roman"/>
        <w:color w:val="7F7F7F"/>
        <w:sz w:val="16"/>
      </w:rPr>
      <w:instrText xml:space="preserve"> PAGE </w:instrText>
    </w:r>
    <w:r w:rsidR="00220F01">
      <w:rPr>
        <w:rFonts w:cs="Times New Roman"/>
        <w:color w:val="7F7F7F"/>
        <w:sz w:val="16"/>
      </w:rPr>
      <w:fldChar w:fldCharType="separate"/>
    </w:r>
    <w:r w:rsidR="000E6768">
      <w:rPr>
        <w:rFonts w:cs="Times New Roman"/>
        <w:noProof/>
        <w:color w:val="7F7F7F"/>
        <w:sz w:val="16"/>
      </w:rPr>
      <w:t>2</w:t>
    </w:r>
    <w:r w:rsidR="00220F01">
      <w:rPr>
        <w:rFonts w:cs="Times New Roman"/>
        <w:color w:val="7F7F7F"/>
        <w:sz w:val="16"/>
      </w:rPr>
      <w:fldChar w:fldCharType="end"/>
    </w:r>
    <w:r w:rsidR="00717DAA">
      <w:rPr>
        <w:rFonts w:cs="Times New Roman"/>
        <w:color w:val="7F7F7F"/>
        <w:sz w:val="16"/>
      </w:rPr>
      <w:t>/</w:t>
    </w:r>
    <w:r w:rsidR="00220F01">
      <w:rPr>
        <w:rFonts w:cs="Times New Roman"/>
        <w:color w:val="7F7F7F"/>
        <w:sz w:val="16"/>
      </w:rPr>
      <w:fldChar w:fldCharType="begin"/>
    </w:r>
    <w:r w:rsidR="00717DAA">
      <w:rPr>
        <w:rFonts w:cs="Times New Roman"/>
        <w:color w:val="7F7F7F"/>
        <w:sz w:val="16"/>
      </w:rPr>
      <w:instrText xml:space="preserve"> NUMPAGES </w:instrText>
    </w:r>
    <w:r w:rsidR="00220F01">
      <w:rPr>
        <w:rFonts w:cs="Times New Roman"/>
        <w:color w:val="7F7F7F"/>
        <w:sz w:val="16"/>
      </w:rPr>
      <w:fldChar w:fldCharType="separate"/>
    </w:r>
    <w:r w:rsidR="000E6768">
      <w:rPr>
        <w:rFonts w:cs="Times New Roman"/>
        <w:noProof/>
        <w:color w:val="7F7F7F"/>
        <w:sz w:val="16"/>
      </w:rPr>
      <w:t>3</w:t>
    </w:r>
    <w:r w:rsidR="00220F01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01" w:rsidRDefault="00717DAA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220F01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220F01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220F01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220F01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220F01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220F01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45" w:rsidRDefault="00E37945">
      <w:r>
        <w:separator/>
      </w:r>
    </w:p>
    <w:p w:rsidR="00E37945" w:rsidRDefault="00E37945"/>
    <w:p w:rsidR="00E37945" w:rsidRDefault="00E37945"/>
    <w:p w:rsidR="00E37945" w:rsidRDefault="00E37945"/>
    <w:p w:rsidR="00E37945" w:rsidRDefault="00E37945"/>
    <w:p w:rsidR="00E37945" w:rsidRDefault="00E37945" w:rsidP="00420B47"/>
    <w:p w:rsidR="00E37945" w:rsidRDefault="00E37945"/>
    <w:p w:rsidR="00E37945" w:rsidRDefault="00E37945" w:rsidP="00712957"/>
    <w:p w:rsidR="00E37945" w:rsidRDefault="00E37945"/>
  </w:footnote>
  <w:footnote w:type="continuationSeparator" w:id="0">
    <w:p w:rsidR="00E37945" w:rsidRDefault="00E37945">
      <w:r>
        <w:continuationSeparator/>
      </w:r>
    </w:p>
    <w:p w:rsidR="00E37945" w:rsidRDefault="00E37945"/>
    <w:p w:rsidR="00E37945" w:rsidRDefault="00E37945"/>
    <w:p w:rsidR="00E37945" w:rsidRDefault="00E37945"/>
    <w:p w:rsidR="00E37945" w:rsidRDefault="00E37945"/>
    <w:p w:rsidR="00E37945" w:rsidRDefault="00E37945" w:rsidP="00420B47"/>
    <w:p w:rsidR="00E37945" w:rsidRDefault="00E37945"/>
    <w:p w:rsidR="00E37945" w:rsidRDefault="00E37945" w:rsidP="00712957"/>
    <w:p w:rsidR="00E37945" w:rsidRDefault="00E37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01" w:rsidRDefault="00717DAA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220F01" w:rsidRDefault="00F36310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220F01" w:rsidRDefault="00717DAA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:rsidR="00220F01" w:rsidRDefault="00717DAA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717DAA">
      <w:rPr>
        <w:b/>
        <w:color w:val="404040"/>
        <w:sz w:val="28"/>
        <w:szCs w:val="44"/>
      </w:rPr>
      <w:t>COMUNICATO STAMPA</w:t>
    </w:r>
  </w:p>
  <w:p w:rsidR="00E6591C" w:rsidRDefault="00F36310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F01" w:rsidRPr="00A76DA4" w:rsidRDefault="00717DAA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A76DA4">
                            <w:rPr>
                              <w:b/>
                              <w:sz w:val="16"/>
                              <w:lang w:val="nb-NO"/>
                            </w:rPr>
                            <w:t>Agfa</w:t>
                          </w:r>
                        </w:p>
                        <w:p w:rsidR="00220F01" w:rsidRPr="00A76DA4" w:rsidRDefault="00717DAA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A76DA4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Septestraat 27</w:t>
                          </w:r>
                        </w:p>
                        <w:p w:rsidR="00220F01" w:rsidRPr="00A76DA4" w:rsidRDefault="00717DAA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A76DA4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 xml:space="preserve">B – 2640 Mortsel </w:t>
                          </w:r>
                        </w:p>
                        <w:p w:rsidR="00220F01" w:rsidRPr="00A76DA4" w:rsidRDefault="00717DAA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A76DA4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Belgio</w:t>
                          </w:r>
                        </w:p>
                        <w:p w:rsidR="00BB7EB3" w:rsidRPr="00A76DA4" w:rsidRDefault="00BB7EB3" w:rsidP="00BB7EB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</w:p>
                        <w:p w:rsidR="00220F01" w:rsidRPr="00A76DA4" w:rsidRDefault="000E6768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hyperlink r:id="rId1" w:history="1">
                            <w:r w:rsidR="00717DAA" w:rsidRPr="00A76DA4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nb-NO"/>
                              </w:rPr>
                              <w:t>press@agfa.com</w:t>
                            </w:r>
                          </w:hyperlink>
                        </w:p>
                        <w:p w:rsidR="00BB7EB3" w:rsidRPr="00A76DA4" w:rsidRDefault="00BB7EB3" w:rsidP="00BB7EB3">
                          <w:pPr>
                            <w:spacing w:after="0" w:line="276" w:lineRule="auto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220F01" w:rsidRPr="00A76DA4" w:rsidRDefault="00717DAA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A76DA4">
                      <w:rPr>
                        <w:b/>
                        <w:sz w:val="16"/>
                        <w:lang w:val="nb-NO"/>
                      </w:rPr>
                      <w:t>Agfa</w:t>
                    </w:r>
                  </w:p>
                  <w:p w:rsidR="00220F01" w:rsidRPr="00A76DA4" w:rsidRDefault="00717DAA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A76DA4">
                      <w:rPr>
                        <w:rFonts w:ascii="Arial Narrow" w:hAnsi="Arial Narrow"/>
                        <w:sz w:val="16"/>
                        <w:lang w:val="nb-NO"/>
                      </w:rPr>
                      <w:t>Septestraat 27</w:t>
                    </w:r>
                  </w:p>
                  <w:p w:rsidR="00220F01" w:rsidRPr="00A76DA4" w:rsidRDefault="00717DAA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A76DA4">
                      <w:rPr>
                        <w:rFonts w:ascii="Arial Narrow" w:hAnsi="Arial Narrow"/>
                        <w:sz w:val="16"/>
                        <w:lang w:val="nb-NO"/>
                      </w:rPr>
                      <w:t xml:space="preserve">B – 2640 Mortsel </w:t>
                    </w:r>
                  </w:p>
                  <w:p w:rsidR="00220F01" w:rsidRPr="00A76DA4" w:rsidRDefault="00717DAA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A76DA4">
                      <w:rPr>
                        <w:rFonts w:ascii="Arial Narrow" w:hAnsi="Arial Narrow"/>
                        <w:sz w:val="16"/>
                        <w:lang w:val="nb-NO"/>
                      </w:rPr>
                      <w:t>Belgio</w:t>
                    </w:r>
                  </w:p>
                  <w:p w:rsidR="00BB7EB3" w:rsidRPr="00A76DA4" w:rsidRDefault="00BB7EB3" w:rsidP="00BB7EB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</w:p>
                  <w:p w:rsidR="00220F01" w:rsidRPr="00A76DA4" w:rsidRDefault="00E37945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hyperlink r:id="rId2" w:history="1">
                      <w:r w:rsidR="00717DAA" w:rsidRPr="00A76DA4">
                        <w:rPr>
                          <w:rStyle w:val="Collegamentoipertestuale"/>
                          <w:rFonts w:ascii="Arial Narrow" w:hAnsi="Arial Narrow" w:cs="Arial"/>
                          <w:sz w:val="16"/>
                          <w:lang w:val="nb-NO"/>
                        </w:rPr>
                        <w:t>press@agfa.com</w:t>
                      </w:r>
                    </w:hyperlink>
                  </w:p>
                  <w:p w:rsidR="00BB7EB3" w:rsidRPr="00A76DA4" w:rsidRDefault="00BB7EB3" w:rsidP="00BB7EB3">
                    <w:pPr>
                      <w:spacing w:after="0" w:line="276" w:lineRule="auto"/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01" w:rsidRDefault="00F36310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DAA">
      <w:rPr>
        <w:rFonts w:ascii="Arial Narrow Bold" w:hAnsi="Arial Narrow Bold"/>
        <w:b w:val="0"/>
        <w:color w:val="FFFFFF"/>
        <w:sz w:val="32"/>
      </w:rPr>
      <w:tab/>
    </w:r>
    <w:r w:rsidR="00717DAA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220F01" w:rsidRDefault="00F36310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:rsidR="00220F01" w:rsidRDefault="00717DAA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:rsidR="00220F01" w:rsidRDefault="00717DAA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717DAA">
      <w:rPr>
        <w:b/>
        <w:color w:val="404040"/>
        <w:sz w:val="28"/>
        <w:szCs w:val="44"/>
      </w:rPr>
      <w:t>COMUNICATO STAMPA</w:t>
    </w:r>
  </w:p>
  <w:p w:rsidR="00E6591C" w:rsidRDefault="00F36310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F01" w:rsidRDefault="00717DAA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:rsidR="00220F01" w:rsidRDefault="00717DAA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 27</w:t>
                          </w:r>
                        </w:p>
                        <w:p w:rsidR="00220F01" w:rsidRDefault="00717DA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:rsidR="00220F01" w:rsidRDefault="00717DAA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</w:p>
                        <w:p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220F01" w:rsidRPr="00F76D37" w:rsidRDefault="00717DA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F76D37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Paul Adriaensen</w:t>
                          </w:r>
                        </w:p>
                        <w:p w:rsidR="00220F01" w:rsidRPr="00A76DA4" w:rsidRDefault="00717DA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r w:rsidRPr="00A76DA4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Responsabile dell'ufficio stampa</w:t>
                          </w:r>
                          <w:r w:rsidRPr="00A76DA4">
                            <w:rPr>
                              <w:i/>
                              <w:sz w:val="16"/>
                              <w:lang w:val="pt-PT"/>
                            </w:rPr>
                            <w:br/>
                          </w:r>
                          <w:r w:rsidRPr="00A76DA4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Agfa Graphics </w:t>
                          </w:r>
                        </w:p>
                        <w:p w:rsidR="00E6591C" w:rsidRPr="00A76DA4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</w:p>
                        <w:p w:rsidR="00220F01" w:rsidRPr="00A76DA4" w:rsidRDefault="00717DA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r w:rsidRPr="00A76DA4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Tel: +32 3 444 3940</w:t>
                          </w:r>
                        </w:p>
                        <w:p w:rsidR="00220F01" w:rsidRPr="00A76DA4" w:rsidRDefault="00717DAA">
                          <w:pPr>
                            <w:rPr>
                              <w:lang w:val="pt-PT"/>
                            </w:rPr>
                          </w:pPr>
                          <w:r w:rsidRPr="00A76DA4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E-mail: press.graphics@agfa.com</w:t>
                          </w:r>
                        </w:p>
                        <w:p w:rsidR="00E6591C" w:rsidRPr="00A76DA4" w:rsidRDefault="00E6591C" w:rsidP="009041F0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220F01" w:rsidRDefault="00717DAA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:rsidR="00220F01" w:rsidRDefault="00717DAA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:rsidR="00220F01" w:rsidRDefault="00717DAA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:rsidR="00220F01" w:rsidRDefault="00717DAA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Belgio</w:t>
                    </w:r>
                  </w:p>
                  <w:p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:rsidR="00220F01" w:rsidRPr="00F76D37" w:rsidRDefault="00717DAA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F76D37">
                      <w:rPr>
                        <w:rFonts w:ascii="Arial Narrow" w:hAnsi="Arial Narrow"/>
                        <w:sz w:val="16"/>
                        <w:lang w:val="it-IT"/>
                      </w:rPr>
                      <w:t>Paul Adriaensen</w:t>
                    </w:r>
                  </w:p>
                  <w:p w:rsidR="00220F01" w:rsidRPr="00A76DA4" w:rsidRDefault="00717DAA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A76DA4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>Responsabile dell'ufficio stampa</w:t>
                    </w:r>
                    <w:r w:rsidRPr="00A76DA4">
                      <w:rPr>
                        <w:i/>
                        <w:sz w:val="16"/>
                        <w:lang w:val="pt-PT"/>
                      </w:rPr>
                      <w:br/>
                    </w:r>
                    <w:r w:rsidRPr="00A76DA4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Agfa Graphics </w:t>
                    </w:r>
                  </w:p>
                  <w:p w:rsidR="00E6591C" w:rsidRPr="00A76DA4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</w:p>
                  <w:p w:rsidR="00220F01" w:rsidRPr="00A76DA4" w:rsidRDefault="00717DAA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A76DA4">
                      <w:rPr>
                        <w:rFonts w:ascii="Arial Narrow" w:hAnsi="Arial Narrow"/>
                        <w:sz w:val="16"/>
                        <w:lang w:val="pt-PT"/>
                      </w:rPr>
                      <w:t>Tel: +32 3 444 3940</w:t>
                    </w:r>
                  </w:p>
                  <w:p w:rsidR="00220F01" w:rsidRPr="00A76DA4" w:rsidRDefault="00717DAA">
                    <w:pPr>
                      <w:rPr>
                        <w:lang w:val="pt-PT"/>
                      </w:rPr>
                    </w:pPr>
                    <w:r w:rsidRPr="00A76DA4">
                      <w:rPr>
                        <w:rFonts w:ascii="Arial Narrow" w:hAnsi="Arial Narrow"/>
                        <w:sz w:val="16"/>
                        <w:lang w:val="pt-PT"/>
                      </w:rPr>
                      <w:t>E-mail: press.graphics@agfa.com</w:t>
                    </w:r>
                  </w:p>
                  <w:p w:rsidR="00E6591C" w:rsidRPr="00A76DA4" w:rsidRDefault="00E6591C" w:rsidP="009041F0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03A38ED"/>
    <w:multiLevelType w:val="hybridMultilevel"/>
    <w:tmpl w:val="438820B0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1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3" w15:restartNumberingAfterBreak="0">
    <w:nsid w:val="59BE0F19"/>
    <w:multiLevelType w:val="hybridMultilevel"/>
    <w:tmpl w:val="AE822E2E"/>
    <w:lvl w:ilvl="0" w:tplc="CA84E534">
      <w:numFmt w:val="bullet"/>
      <w:lvlText w:val="•"/>
      <w:lvlJc w:val="left"/>
      <w:pPr>
        <w:ind w:left="2878" w:hanging="468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9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31AE3"/>
    <w:multiLevelType w:val="hybridMultilevel"/>
    <w:tmpl w:val="29200BD6"/>
    <w:lvl w:ilvl="0" w:tplc="0BF636C8">
      <w:start w:val="330"/>
      <w:numFmt w:val="bullet"/>
      <w:lvlText w:val=""/>
      <w:lvlJc w:val="left"/>
      <w:pPr>
        <w:ind w:left="2770" w:hanging="360"/>
      </w:pPr>
      <w:rPr>
        <w:rFonts w:ascii="Wingdings" w:eastAsia="MS Mincho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3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8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9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0"/>
  </w:num>
  <w:num w:numId="22">
    <w:abstractNumId w:val="5"/>
  </w:num>
  <w:num w:numId="23">
    <w:abstractNumId w:val="27"/>
  </w:num>
  <w:num w:numId="24">
    <w:abstractNumId w:val="11"/>
  </w:num>
  <w:num w:numId="25">
    <w:abstractNumId w:val="12"/>
  </w:num>
  <w:num w:numId="26">
    <w:abstractNumId w:val="19"/>
  </w:num>
  <w:num w:numId="27">
    <w:abstractNumId w:val="31"/>
  </w:num>
  <w:num w:numId="28">
    <w:abstractNumId w:val="2"/>
  </w:num>
  <w:num w:numId="29">
    <w:abstractNumId w:val="6"/>
  </w:num>
  <w:num w:numId="30">
    <w:abstractNumId w:val="21"/>
  </w:num>
  <w:num w:numId="31">
    <w:abstractNumId w:val="20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5"/>
  </w:num>
  <w:num w:numId="37">
    <w:abstractNumId w:val="34"/>
  </w:num>
  <w:num w:numId="38">
    <w:abstractNumId w:val="24"/>
  </w:num>
  <w:num w:numId="39">
    <w:abstractNumId w:val="22"/>
  </w:num>
  <w:num w:numId="40">
    <w:abstractNumId w:val="26"/>
  </w:num>
  <w:num w:numId="41">
    <w:abstractNumId w:val="18"/>
  </w:num>
  <w:num w:numId="42">
    <w:abstractNumId w:val="23"/>
  </w:num>
  <w:num w:numId="4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mwqAUA27Oley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A9D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1A02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E6768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08BE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107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87C29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470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0F01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0869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2F3C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3EEC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0222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3708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3A3F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520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6BA8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17DAA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50E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738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06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1635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6DA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E7B93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B7EB3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D7F1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1CD7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1985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1BDF"/>
    <w:rsid w:val="00D8219F"/>
    <w:rsid w:val="00D82466"/>
    <w:rsid w:val="00D858EE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E06B4"/>
    <w:rsid w:val="00DE1553"/>
    <w:rsid w:val="00DE1C8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37580"/>
    <w:rsid w:val="00E37945"/>
    <w:rsid w:val="00E4042A"/>
    <w:rsid w:val="00E41012"/>
    <w:rsid w:val="00E41126"/>
    <w:rsid w:val="00E414E4"/>
    <w:rsid w:val="00E43C3A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66CD7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5D57"/>
    <w:rsid w:val="00EC60D9"/>
    <w:rsid w:val="00EC624D"/>
    <w:rsid w:val="00EC656A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36310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6D37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D4BFA67-95EE-493D-90CA-A82185FC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products/avinci-cx3200/" TargetMode="External"/><Relationship Id="rId13" Type="http://schemas.openxmlformats.org/officeDocument/2006/relationships/hyperlink" Target="https://www.fespaglobalprintexpo.com/exhibitors/agfa-nv?&amp;sortby=title%20asc&amp;azletter=A&amp;searchgroup=libraryentry-exhibitors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gfa.com/printing/products/jeti-tauro-h3300-led/" TargetMode="External"/><Relationship Id="rId12" Type="http://schemas.openxmlformats.org/officeDocument/2006/relationships/hyperlink" Target="https://www.agfa.com/printing/products/interiojet-3300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kje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ss@agfa.com" TargetMode="External"/><Relationship Id="rId10" Type="http://schemas.openxmlformats.org/officeDocument/2006/relationships/hyperlink" Target="https://www.agfa.com/printing/products/asanti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gfa.com/printing/products/oberon-rtr3300/" TargetMode="External"/><Relationship Id="rId14" Type="http://schemas.openxmlformats.org/officeDocument/2006/relationships/hyperlink" Target="https://www.agfa.com/printing/ev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1</TotalTime>
  <Pages>3</Pages>
  <Words>798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Joosen , Ilse</cp:lastModifiedBy>
  <cp:revision>3</cp:revision>
  <cp:lastPrinted>2018-06-04T06:19:00Z</cp:lastPrinted>
  <dcterms:created xsi:type="dcterms:W3CDTF">2021-08-26T10:23:00Z</dcterms:created>
  <dcterms:modified xsi:type="dcterms:W3CDTF">2021-08-30T06:53:00Z</dcterms:modified>
</cp:coreProperties>
</file>