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E5A6" w14:textId="05189E0A" w:rsidR="005F146A" w:rsidRPr="005F146A" w:rsidRDefault="005F146A" w:rsidP="004541B1">
      <w:pPr>
        <w:ind w:left="2410"/>
        <w:rPr>
          <w:b/>
          <w:snapToGrid w:val="0"/>
          <w:sz w:val="32"/>
          <w:szCs w:val="18"/>
          <w:lang w:val="de-DE" w:bidi="en-US"/>
        </w:rPr>
      </w:pPr>
      <w:r w:rsidRPr="005F146A">
        <w:rPr>
          <w:b/>
          <w:snapToGrid w:val="0"/>
          <w:sz w:val="32"/>
          <w:szCs w:val="18"/>
          <w:lang w:val="de-DE" w:bidi="en-US"/>
        </w:rPr>
        <w:t xml:space="preserve">Agfa </w:t>
      </w:r>
      <w:r>
        <w:rPr>
          <w:b/>
          <w:snapToGrid w:val="0"/>
          <w:sz w:val="32"/>
          <w:szCs w:val="18"/>
          <w:lang w:val="de-DE" w:bidi="en-US"/>
        </w:rPr>
        <w:t>erweitert</w:t>
      </w:r>
      <w:r w:rsidRPr="005F146A">
        <w:rPr>
          <w:b/>
          <w:snapToGrid w:val="0"/>
          <w:sz w:val="32"/>
          <w:szCs w:val="18"/>
          <w:lang w:val="de-DE" w:bidi="en-US"/>
        </w:rPr>
        <w:t xml:space="preserve"> die Vielseitigkeit der Jeti Tauro H3300 </w:t>
      </w:r>
      <w:r w:rsidR="00607B4A">
        <w:rPr>
          <w:b/>
          <w:snapToGrid w:val="0"/>
          <w:sz w:val="32"/>
          <w:szCs w:val="18"/>
          <w:lang w:val="de-DE" w:bidi="en-US"/>
        </w:rPr>
        <w:t>Wideformati</w:t>
      </w:r>
      <w:r>
        <w:rPr>
          <w:b/>
          <w:snapToGrid w:val="0"/>
          <w:sz w:val="32"/>
          <w:szCs w:val="18"/>
          <w:lang w:val="de-DE" w:bidi="en-US"/>
        </w:rPr>
        <w:t>nkjet</w:t>
      </w:r>
      <w:r w:rsidR="00607B4A">
        <w:rPr>
          <w:b/>
          <w:snapToGrid w:val="0"/>
          <w:sz w:val="32"/>
          <w:szCs w:val="18"/>
          <w:lang w:val="de-DE" w:bidi="en-US"/>
        </w:rPr>
        <w:t xml:space="preserve"> D</w:t>
      </w:r>
      <w:r>
        <w:rPr>
          <w:b/>
          <w:snapToGrid w:val="0"/>
          <w:sz w:val="32"/>
          <w:szCs w:val="18"/>
          <w:lang w:val="de-DE" w:bidi="en-US"/>
        </w:rPr>
        <w:t xml:space="preserve">rucksysteme </w:t>
      </w:r>
      <w:r w:rsidRPr="005F146A">
        <w:rPr>
          <w:b/>
          <w:snapToGrid w:val="0"/>
          <w:sz w:val="32"/>
          <w:szCs w:val="18"/>
          <w:lang w:val="de-DE" w:bidi="en-US"/>
        </w:rPr>
        <w:t>mit dem neuen Flex R</w:t>
      </w:r>
      <w:r w:rsidR="009E6691">
        <w:rPr>
          <w:b/>
          <w:snapToGrid w:val="0"/>
          <w:sz w:val="32"/>
          <w:szCs w:val="18"/>
          <w:lang w:val="de-DE" w:bidi="en-US"/>
        </w:rPr>
        <w:t>ollensystem</w:t>
      </w:r>
    </w:p>
    <w:p w14:paraId="313CDB96" w14:textId="3C0BD5BD" w:rsidR="009E6691" w:rsidRPr="009E6691" w:rsidRDefault="009E6691" w:rsidP="004541B1">
      <w:pPr>
        <w:ind w:left="2410"/>
        <w:rPr>
          <w:b/>
          <w:bCs/>
          <w:sz w:val="20"/>
          <w:szCs w:val="18"/>
          <w:lang w:val="de-DE"/>
        </w:rPr>
      </w:pPr>
      <w:r w:rsidRPr="009E6691">
        <w:rPr>
          <w:b/>
          <w:bCs/>
          <w:sz w:val="20"/>
          <w:szCs w:val="18"/>
          <w:lang w:val="de-DE"/>
        </w:rPr>
        <w:t>Agfa wird auf der FESPA in München vom 23. bis 26. Mai ein neues Rolle</w:t>
      </w:r>
      <w:r>
        <w:rPr>
          <w:b/>
          <w:bCs/>
          <w:sz w:val="20"/>
          <w:szCs w:val="18"/>
          <w:lang w:val="de-DE"/>
        </w:rPr>
        <w:t>nsystem</w:t>
      </w:r>
      <w:r w:rsidRPr="009E6691">
        <w:rPr>
          <w:b/>
          <w:bCs/>
          <w:sz w:val="20"/>
          <w:szCs w:val="18"/>
          <w:lang w:val="de-DE"/>
        </w:rPr>
        <w:t xml:space="preserve"> für </w:t>
      </w:r>
      <w:r w:rsidR="00802356">
        <w:rPr>
          <w:b/>
          <w:bCs/>
          <w:sz w:val="20"/>
          <w:szCs w:val="18"/>
          <w:lang w:val="de-DE"/>
        </w:rPr>
        <w:t xml:space="preserve">die Familie </w:t>
      </w:r>
      <w:r w:rsidRPr="009E6691">
        <w:rPr>
          <w:b/>
          <w:bCs/>
          <w:sz w:val="20"/>
          <w:szCs w:val="18"/>
          <w:lang w:val="de-DE"/>
        </w:rPr>
        <w:t>sein</w:t>
      </w:r>
      <w:r w:rsidR="00802356">
        <w:rPr>
          <w:b/>
          <w:bCs/>
          <w:sz w:val="20"/>
          <w:szCs w:val="18"/>
          <w:lang w:val="de-DE"/>
        </w:rPr>
        <w:t>er</w:t>
      </w:r>
      <w:r w:rsidRPr="009E6691">
        <w:rPr>
          <w:b/>
          <w:bCs/>
          <w:sz w:val="20"/>
          <w:szCs w:val="18"/>
          <w:lang w:val="de-DE"/>
        </w:rPr>
        <w:t xml:space="preserve"> schnellste</w:t>
      </w:r>
      <w:r w:rsidR="00802356">
        <w:rPr>
          <w:b/>
          <w:bCs/>
          <w:sz w:val="20"/>
          <w:szCs w:val="18"/>
          <w:lang w:val="de-DE"/>
        </w:rPr>
        <w:t>n</w:t>
      </w:r>
      <w:r w:rsidRPr="009E6691">
        <w:rPr>
          <w:b/>
          <w:bCs/>
          <w:sz w:val="20"/>
          <w:szCs w:val="18"/>
          <w:lang w:val="de-DE"/>
        </w:rPr>
        <w:t xml:space="preserve"> Multi-Pass-</w:t>
      </w:r>
      <w:r w:rsidR="00E61CCA">
        <w:rPr>
          <w:b/>
          <w:bCs/>
          <w:sz w:val="20"/>
          <w:szCs w:val="18"/>
          <w:lang w:val="de-DE"/>
        </w:rPr>
        <w:t>Wideformat</w:t>
      </w:r>
      <w:r w:rsidR="00802356">
        <w:rPr>
          <w:b/>
          <w:bCs/>
          <w:sz w:val="20"/>
          <w:szCs w:val="18"/>
          <w:lang w:val="de-DE"/>
        </w:rPr>
        <w:t>i</w:t>
      </w:r>
      <w:r>
        <w:rPr>
          <w:b/>
          <w:bCs/>
          <w:sz w:val="20"/>
          <w:szCs w:val="18"/>
          <w:lang w:val="de-DE"/>
        </w:rPr>
        <w:t>nkjet</w:t>
      </w:r>
      <w:r w:rsidR="00802356">
        <w:rPr>
          <w:b/>
          <w:bCs/>
          <w:sz w:val="20"/>
          <w:szCs w:val="18"/>
          <w:lang w:val="de-DE"/>
        </w:rPr>
        <w:t xml:space="preserve"> D</w:t>
      </w:r>
      <w:r>
        <w:rPr>
          <w:b/>
          <w:bCs/>
          <w:sz w:val="20"/>
          <w:szCs w:val="18"/>
          <w:lang w:val="de-DE"/>
        </w:rPr>
        <w:t>rucksystem</w:t>
      </w:r>
      <w:r w:rsidR="00802356">
        <w:rPr>
          <w:b/>
          <w:bCs/>
          <w:sz w:val="20"/>
          <w:szCs w:val="18"/>
          <w:lang w:val="de-DE"/>
        </w:rPr>
        <w:t>e</w:t>
      </w:r>
      <w:r>
        <w:rPr>
          <w:b/>
          <w:bCs/>
          <w:sz w:val="20"/>
          <w:szCs w:val="18"/>
          <w:lang w:val="de-DE"/>
        </w:rPr>
        <w:t xml:space="preserve">, </w:t>
      </w:r>
      <w:r w:rsidRPr="009E6691">
        <w:rPr>
          <w:b/>
          <w:bCs/>
          <w:sz w:val="20"/>
          <w:szCs w:val="18"/>
          <w:lang w:val="de-DE"/>
        </w:rPr>
        <w:t>Tauro H3300 LED, vorstellen. Das kompakte Flex R</w:t>
      </w:r>
      <w:r>
        <w:rPr>
          <w:b/>
          <w:bCs/>
          <w:sz w:val="20"/>
          <w:szCs w:val="18"/>
          <w:lang w:val="de-DE"/>
        </w:rPr>
        <w:t>ollensystem</w:t>
      </w:r>
      <w:r w:rsidRPr="009E6691">
        <w:rPr>
          <w:b/>
          <w:bCs/>
          <w:sz w:val="20"/>
          <w:szCs w:val="18"/>
          <w:lang w:val="de-DE"/>
        </w:rPr>
        <w:t xml:space="preserve"> ermöglicht einen schnellen Wechsel zwischen starren und flexiblen Medien bei gleichbleibend hoher Produktivität.</w:t>
      </w:r>
    </w:p>
    <w:p w14:paraId="48AF1F69" w14:textId="7004782D" w:rsidR="00C76B47" w:rsidRPr="005048EE" w:rsidRDefault="00C76B47" w:rsidP="004541B1">
      <w:pPr>
        <w:ind w:left="2410"/>
        <w:rPr>
          <w:b/>
          <w:sz w:val="20"/>
          <w:lang w:val="de-DE"/>
        </w:rPr>
      </w:pPr>
      <w:r w:rsidRPr="005048EE">
        <w:rPr>
          <w:b/>
          <w:sz w:val="20"/>
          <w:lang w:val="de-DE"/>
        </w:rPr>
        <w:t xml:space="preserve">Mortsel, Belgium – </w:t>
      </w:r>
      <w:r w:rsidR="004B6AD4">
        <w:rPr>
          <w:b/>
          <w:sz w:val="20"/>
          <w:lang w:val="de-DE"/>
        </w:rPr>
        <w:t>8</w:t>
      </w:r>
      <w:r w:rsidR="00E61CCA" w:rsidRPr="005048EE">
        <w:rPr>
          <w:b/>
          <w:sz w:val="20"/>
          <w:lang w:val="de-DE"/>
        </w:rPr>
        <w:t>. Mai</w:t>
      </w:r>
      <w:r w:rsidR="000F02B9" w:rsidRPr="005048EE">
        <w:rPr>
          <w:b/>
          <w:color w:val="auto"/>
          <w:sz w:val="20"/>
          <w:lang w:val="de-DE"/>
        </w:rPr>
        <w:t xml:space="preserve"> 20</w:t>
      </w:r>
      <w:r w:rsidR="009B77E9" w:rsidRPr="005048EE">
        <w:rPr>
          <w:b/>
          <w:color w:val="auto"/>
          <w:sz w:val="20"/>
          <w:lang w:val="de-DE"/>
        </w:rPr>
        <w:t>2</w:t>
      </w:r>
      <w:r w:rsidR="00F52EBE" w:rsidRPr="005048EE">
        <w:rPr>
          <w:b/>
          <w:color w:val="auto"/>
          <w:sz w:val="20"/>
          <w:lang w:val="de-DE"/>
        </w:rPr>
        <w:t>3</w:t>
      </w:r>
    </w:p>
    <w:p w14:paraId="21770239" w14:textId="764C3130" w:rsidR="00DA09C6" w:rsidRPr="00DA09C6" w:rsidRDefault="00DA09C6" w:rsidP="00802356">
      <w:pPr>
        <w:widowControl w:val="0"/>
        <w:autoSpaceDE w:val="0"/>
        <w:autoSpaceDN w:val="0"/>
        <w:adjustRightInd w:val="0"/>
        <w:ind w:left="2410"/>
        <w:jc w:val="both"/>
        <w:rPr>
          <w:bCs/>
          <w:sz w:val="20"/>
          <w:szCs w:val="18"/>
          <w:lang w:val="de-DE"/>
        </w:rPr>
      </w:pPr>
      <w:r w:rsidRPr="00DA09C6">
        <w:rPr>
          <w:bCs/>
          <w:sz w:val="20"/>
          <w:szCs w:val="18"/>
          <w:lang w:val="de-DE"/>
        </w:rPr>
        <w:t>Druckdienstleister profitieren von der erhöhten Flexibilität des Flex R</w:t>
      </w:r>
      <w:r>
        <w:rPr>
          <w:bCs/>
          <w:sz w:val="20"/>
          <w:szCs w:val="18"/>
          <w:lang w:val="de-DE"/>
        </w:rPr>
        <w:t>ollensystems</w:t>
      </w:r>
      <w:r w:rsidRPr="00DA09C6">
        <w:rPr>
          <w:bCs/>
          <w:sz w:val="20"/>
          <w:szCs w:val="18"/>
          <w:lang w:val="de-DE"/>
        </w:rPr>
        <w:t>, das beim Wechsel von Rollen auf Platten oder Bögen nicht abgedockt werden muss. Dies verbessert die Betriebszeit des Druck</w:t>
      </w:r>
      <w:r w:rsidR="00802356">
        <w:rPr>
          <w:bCs/>
          <w:sz w:val="20"/>
          <w:szCs w:val="18"/>
          <w:lang w:val="de-DE"/>
        </w:rPr>
        <w:t>systems</w:t>
      </w:r>
      <w:r w:rsidRPr="00DA09C6">
        <w:rPr>
          <w:bCs/>
          <w:sz w:val="20"/>
          <w:szCs w:val="18"/>
          <w:lang w:val="de-DE"/>
        </w:rPr>
        <w:t xml:space="preserve"> und maximiert die Effizienz der Druckproduktion. D</w:t>
      </w:r>
      <w:r>
        <w:rPr>
          <w:bCs/>
          <w:sz w:val="20"/>
          <w:szCs w:val="18"/>
          <w:lang w:val="de-DE"/>
        </w:rPr>
        <w:t>iese</w:t>
      </w:r>
      <w:r w:rsidRPr="00DA09C6">
        <w:rPr>
          <w:bCs/>
          <w:sz w:val="20"/>
          <w:szCs w:val="18"/>
          <w:lang w:val="de-DE"/>
        </w:rPr>
        <w:t>s Modul markiert den nächsten Schritt in der Automatisierungsgeschichte des Tauro, d</w:t>
      </w:r>
      <w:r w:rsidR="00802356">
        <w:rPr>
          <w:bCs/>
          <w:sz w:val="20"/>
          <w:szCs w:val="18"/>
          <w:lang w:val="de-DE"/>
        </w:rPr>
        <w:t>ie</w:t>
      </w:r>
      <w:r w:rsidRPr="00DA09C6">
        <w:rPr>
          <w:bCs/>
          <w:sz w:val="20"/>
          <w:szCs w:val="18"/>
          <w:lang w:val="de-DE"/>
        </w:rPr>
        <w:t xml:space="preserve"> sich auf die optimale Nutzung der Vielseitigkeit dieser Hybriddrucklösung konzentriert.</w:t>
      </w:r>
    </w:p>
    <w:p w14:paraId="2F93F3DD" w14:textId="3A9AD781" w:rsidR="00DA09C6" w:rsidRPr="00DA09C6" w:rsidRDefault="00DA09C6" w:rsidP="00802356">
      <w:pPr>
        <w:widowControl w:val="0"/>
        <w:autoSpaceDE w:val="0"/>
        <w:autoSpaceDN w:val="0"/>
        <w:adjustRightInd w:val="0"/>
        <w:ind w:left="2410"/>
        <w:jc w:val="both"/>
        <w:rPr>
          <w:bCs/>
          <w:i/>
          <w:iCs/>
          <w:sz w:val="20"/>
          <w:szCs w:val="18"/>
          <w:lang w:val="de-DE"/>
        </w:rPr>
      </w:pPr>
      <w:r w:rsidRPr="00DA09C6">
        <w:rPr>
          <w:bCs/>
          <w:i/>
          <w:iCs/>
          <w:sz w:val="20"/>
          <w:szCs w:val="18"/>
          <w:lang w:val="de-DE"/>
        </w:rPr>
        <w:t xml:space="preserve">"Automatisierung ist das </w:t>
      </w:r>
      <w:r>
        <w:rPr>
          <w:bCs/>
          <w:i/>
          <w:iCs/>
          <w:sz w:val="20"/>
          <w:szCs w:val="18"/>
          <w:lang w:val="de-DE"/>
        </w:rPr>
        <w:t>Kernelement</w:t>
      </w:r>
      <w:r w:rsidRPr="00DA09C6">
        <w:rPr>
          <w:bCs/>
          <w:i/>
          <w:iCs/>
          <w:sz w:val="20"/>
          <w:szCs w:val="18"/>
          <w:lang w:val="de-DE"/>
        </w:rPr>
        <w:t xml:space="preserve"> unserer Entwicklung von Inkjet-Drucklösungen", </w:t>
      </w:r>
      <w:r w:rsidRPr="00DA09C6">
        <w:rPr>
          <w:bCs/>
          <w:sz w:val="20"/>
          <w:szCs w:val="18"/>
          <w:lang w:val="de-DE"/>
        </w:rPr>
        <w:t>sagt Dieter Jancart, Segment Manager für High-End Inkjet-Systeme bei Agfa</w:t>
      </w:r>
      <w:r w:rsidRPr="00DA09C6">
        <w:rPr>
          <w:bCs/>
          <w:i/>
          <w:iCs/>
          <w:sz w:val="20"/>
          <w:szCs w:val="18"/>
          <w:lang w:val="de-DE"/>
        </w:rPr>
        <w:t>. "Abhängig von den spezifischen Auftragstypen und Druckanforderungen eines Unternehmens bieten wir eine maßgeschneiderte Lösung an, die eine möglichst effiziente Abwicklung des Arbeitsaufkommens gewährleistet, unabhängig davon, ob es sich um starre oder flexible Substrate oder eine Kombination aus beidem handelt."</w:t>
      </w:r>
    </w:p>
    <w:p w14:paraId="5C527765" w14:textId="5A2733A6" w:rsidR="00D937A2" w:rsidRPr="00D937A2" w:rsidRDefault="00D937A2" w:rsidP="00802356">
      <w:pPr>
        <w:widowControl w:val="0"/>
        <w:autoSpaceDE w:val="0"/>
        <w:autoSpaceDN w:val="0"/>
        <w:adjustRightInd w:val="0"/>
        <w:ind w:left="2410"/>
        <w:jc w:val="both"/>
        <w:rPr>
          <w:bCs/>
          <w:sz w:val="20"/>
          <w:szCs w:val="18"/>
          <w:lang w:val="de-DE"/>
        </w:rPr>
      </w:pPr>
      <w:r w:rsidRPr="00D937A2">
        <w:rPr>
          <w:bCs/>
          <w:sz w:val="20"/>
          <w:szCs w:val="18"/>
          <w:lang w:val="de-DE"/>
        </w:rPr>
        <w:t>D</w:t>
      </w:r>
      <w:r>
        <w:rPr>
          <w:bCs/>
          <w:sz w:val="20"/>
          <w:szCs w:val="18"/>
          <w:lang w:val="de-DE"/>
        </w:rPr>
        <w:t>as</w:t>
      </w:r>
      <w:r w:rsidRPr="00D937A2">
        <w:rPr>
          <w:bCs/>
          <w:sz w:val="20"/>
          <w:szCs w:val="18"/>
          <w:lang w:val="de-DE"/>
        </w:rPr>
        <w:t xml:space="preserve"> Flex R</w:t>
      </w:r>
      <w:r>
        <w:rPr>
          <w:bCs/>
          <w:sz w:val="20"/>
          <w:szCs w:val="18"/>
          <w:lang w:val="de-DE"/>
        </w:rPr>
        <w:t>ollensystem wu</w:t>
      </w:r>
      <w:r w:rsidRPr="00D937A2">
        <w:rPr>
          <w:bCs/>
          <w:sz w:val="20"/>
          <w:szCs w:val="18"/>
          <w:lang w:val="de-DE"/>
        </w:rPr>
        <w:t xml:space="preserve">rde </w:t>
      </w:r>
      <w:r>
        <w:rPr>
          <w:bCs/>
          <w:sz w:val="20"/>
          <w:szCs w:val="18"/>
          <w:lang w:val="de-DE"/>
        </w:rPr>
        <w:t>für den</w:t>
      </w:r>
      <w:r w:rsidRPr="00D937A2">
        <w:rPr>
          <w:bCs/>
          <w:sz w:val="20"/>
          <w:szCs w:val="18"/>
          <w:lang w:val="de-DE"/>
        </w:rPr>
        <w:t xml:space="preserve"> </w:t>
      </w:r>
      <w:r w:rsidRPr="00D937A2">
        <w:rPr>
          <w:b/>
          <w:sz w:val="20"/>
          <w:szCs w:val="18"/>
          <w:lang w:val="de-DE"/>
        </w:rPr>
        <w:t>One-Pass</w:t>
      </w:r>
      <w:r>
        <w:rPr>
          <w:b/>
          <w:sz w:val="20"/>
          <w:szCs w:val="18"/>
          <w:lang w:val="de-DE"/>
        </w:rPr>
        <w:t xml:space="preserve"> </w:t>
      </w:r>
      <w:r w:rsidRPr="00D937A2">
        <w:rPr>
          <w:b/>
          <w:sz w:val="20"/>
          <w:szCs w:val="18"/>
          <w:lang w:val="de-DE"/>
        </w:rPr>
        <w:t>Druckmodus</w:t>
      </w:r>
      <w:r w:rsidRPr="00D937A2">
        <w:rPr>
          <w:bCs/>
          <w:sz w:val="20"/>
          <w:szCs w:val="18"/>
          <w:lang w:val="de-DE"/>
        </w:rPr>
        <w:t xml:space="preserve"> des Tauro H3300 UHS LED entwickelt, mit einer Druckgeschwindigkeit von bis zu 905 m²/</w:t>
      </w:r>
      <w:r>
        <w:rPr>
          <w:bCs/>
          <w:sz w:val="20"/>
          <w:szCs w:val="18"/>
          <w:lang w:val="de-DE"/>
        </w:rPr>
        <w:t xml:space="preserve"> Stunde</w:t>
      </w:r>
      <w:r w:rsidRPr="00D937A2">
        <w:rPr>
          <w:bCs/>
          <w:sz w:val="20"/>
          <w:szCs w:val="18"/>
          <w:lang w:val="de-DE"/>
        </w:rPr>
        <w:t>. E</w:t>
      </w:r>
      <w:r>
        <w:rPr>
          <w:bCs/>
          <w:sz w:val="20"/>
          <w:szCs w:val="18"/>
          <w:lang w:val="de-DE"/>
        </w:rPr>
        <w:t>s</w:t>
      </w:r>
      <w:r w:rsidRPr="00D937A2">
        <w:rPr>
          <w:bCs/>
          <w:sz w:val="20"/>
          <w:szCs w:val="18"/>
          <w:lang w:val="de-DE"/>
        </w:rPr>
        <w:t xml:space="preserve"> hat eine </w:t>
      </w:r>
      <w:r w:rsidRPr="00D937A2">
        <w:rPr>
          <w:b/>
          <w:sz w:val="20"/>
          <w:szCs w:val="18"/>
          <w:lang w:val="de-DE"/>
        </w:rPr>
        <w:t>kompakte</w:t>
      </w:r>
      <w:r w:rsidRPr="00D937A2">
        <w:rPr>
          <w:bCs/>
          <w:sz w:val="20"/>
          <w:szCs w:val="18"/>
          <w:lang w:val="de-DE"/>
        </w:rPr>
        <w:t xml:space="preserve"> Stellfläche und ist </w:t>
      </w:r>
      <w:r w:rsidRPr="00D937A2">
        <w:rPr>
          <w:b/>
          <w:sz w:val="20"/>
          <w:szCs w:val="18"/>
          <w:lang w:val="de-DE"/>
        </w:rPr>
        <w:t>ergonomisch und benutzerfreundlich</w:t>
      </w:r>
      <w:r w:rsidRPr="00D937A2">
        <w:rPr>
          <w:bCs/>
          <w:sz w:val="20"/>
          <w:szCs w:val="18"/>
          <w:lang w:val="de-DE"/>
        </w:rPr>
        <w:t>. Mit einem einfachen Tastendruck bewegen sich die Tänzer</w:t>
      </w:r>
      <w:r>
        <w:rPr>
          <w:bCs/>
          <w:sz w:val="20"/>
          <w:szCs w:val="18"/>
          <w:lang w:val="de-DE"/>
        </w:rPr>
        <w:t>walzen</w:t>
      </w:r>
      <w:r w:rsidRPr="00D937A2">
        <w:rPr>
          <w:bCs/>
          <w:sz w:val="20"/>
          <w:szCs w:val="18"/>
          <w:lang w:val="de-DE"/>
        </w:rPr>
        <w:t xml:space="preserve">, die die Materialspannung steuern, nach oben und ermöglichen so ein schnelles und müheloses Einlegen des Materials durch einen einzigen </w:t>
      </w:r>
      <w:r>
        <w:rPr>
          <w:bCs/>
          <w:sz w:val="20"/>
          <w:szCs w:val="18"/>
          <w:lang w:val="de-DE"/>
        </w:rPr>
        <w:t>Operator</w:t>
      </w:r>
      <w:r w:rsidRPr="00D937A2">
        <w:rPr>
          <w:bCs/>
          <w:sz w:val="20"/>
          <w:szCs w:val="18"/>
          <w:lang w:val="de-DE"/>
        </w:rPr>
        <w:t>.</w:t>
      </w:r>
    </w:p>
    <w:p w14:paraId="531CC193" w14:textId="458764A7" w:rsidR="00407742" w:rsidRPr="00407742" w:rsidRDefault="00407742" w:rsidP="00CF7984">
      <w:pPr>
        <w:widowControl w:val="0"/>
        <w:autoSpaceDE w:val="0"/>
        <w:autoSpaceDN w:val="0"/>
        <w:adjustRightInd w:val="0"/>
        <w:ind w:left="2410"/>
        <w:rPr>
          <w:bCs/>
          <w:sz w:val="20"/>
          <w:szCs w:val="18"/>
          <w:lang w:val="de-DE"/>
        </w:rPr>
      </w:pPr>
      <w:r w:rsidRPr="00407742">
        <w:rPr>
          <w:bCs/>
          <w:sz w:val="20"/>
          <w:szCs w:val="18"/>
          <w:lang w:val="de-DE"/>
        </w:rPr>
        <w:t>Das Flex R</w:t>
      </w:r>
      <w:r>
        <w:rPr>
          <w:bCs/>
          <w:sz w:val="20"/>
          <w:szCs w:val="18"/>
          <w:lang w:val="de-DE"/>
        </w:rPr>
        <w:t>ollensystem</w:t>
      </w:r>
      <w:r w:rsidRPr="00407742">
        <w:rPr>
          <w:bCs/>
          <w:sz w:val="20"/>
          <w:szCs w:val="18"/>
          <w:lang w:val="de-DE"/>
        </w:rPr>
        <w:t xml:space="preserve"> kann sowohl </w:t>
      </w:r>
      <w:r>
        <w:rPr>
          <w:bCs/>
          <w:sz w:val="20"/>
          <w:szCs w:val="18"/>
          <w:lang w:val="de-DE"/>
        </w:rPr>
        <w:t xml:space="preserve">im </w:t>
      </w:r>
      <w:r w:rsidRPr="00407742">
        <w:rPr>
          <w:b/>
          <w:sz w:val="20"/>
          <w:szCs w:val="18"/>
          <w:lang w:val="de-DE"/>
        </w:rPr>
        <w:t>Single</w:t>
      </w:r>
      <w:r w:rsidR="009979B1">
        <w:rPr>
          <w:b/>
          <w:sz w:val="20"/>
          <w:szCs w:val="18"/>
          <w:lang w:val="de-DE"/>
        </w:rPr>
        <w:t>-</w:t>
      </w:r>
      <w:r w:rsidRPr="00407742">
        <w:rPr>
          <w:b/>
          <w:sz w:val="20"/>
          <w:szCs w:val="18"/>
          <w:lang w:val="de-DE"/>
        </w:rPr>
        <w:t xml:space="preserve"> oder im Dualrollendruck</w:t>
      </w:r>
      <w:r>
        <w:rPr>
          <w:bCs/>
          <w:sz w:val="20"/>
          <w:szCs w:val="18"/>
          <w:lang w:val="de-DE"/>
        </w:rPr>
        <w:t xml:space="preserve"> arbeiten</w:t>
      </w:r>
      <w:r w:rsidRPr="00407742">
        <w:rPr>
          <w:bCs/>
          <w:sz w:val="20"/>
          <w:szCs w:val="18"/>
          <w:lang w:val="de-DE"/>
        </w:rPr>
        <w:t xml:space="preserve"> und ist für Breiten von bis zu 3,3 m bzw. 1,6 m geeignet, bei einem </w:t>
      </w:r>
      <w:r w:rsidRPr="00407742">
        <w:rPr>
          <w:bCs/>
          <w:sz w:val="20"/>
          <w:szCs w:val="18"/>
          <w:lang w:val="de-DE"/>
        </w:rPr>
        <w:lastRenderedPageBreak/>
        <w:t xml:space="preserve">maximalen Rollendurchmesser von 400 mm und einem Gewicht von </w:t>
      </w:r>
      <w:r>
        <w:rPr>
          <w:bCs/>
          <w:sz w:val="20"/>
          <w:szCs w:val="18"/>
          <w:lang w:val="de-DE"/>
        </w:rPr>
        <w:t xml:space="preserve">bis zu </w:t>
      </w:r>
      <w:r w:rsidRPr="00407742">
        <w:rPr>
          <w:bCs/>
          <w:sz w:val="20"/>
          <w:szCs w:val="18"/>
          <w:lang w:val="de-DE"/>
        </w:rPr>
        <w:t xml:space="preserve">450 kg pro Rolle. Die </w:t>
      </w:r>
      <w:r>
        <w:rPr>
          <w:bCs/>
          <w:sz w:val="20"/>
          <w:szCs w:val="18"/>
          <w:lang w:val="de-DE"/>
        </w:rPr>
        <w:t xml:space="preserve">Wechsel von Einzel- auf Doppelrollendruck und zurück </w:t>
      </w:r>
      <w:r w:rsidRPr="00407742">
        <w:rPr>
          <w:bCs/>
          <w:sz w:val="20"/>
          <w:szCs w:val="18"/>
          <w:lang w:val="de-DE"/>
        </w:rPr>
        <w:t xml:space="preserve">ist ein schneller und unkomplizierter Prozess, der von einem einzigen </w:t>
      </w:r>
      <w:r>
        <w:rPr>
          <w:bCs/>
          <w:sz w:val="20"/>
          <w:szCs w:val="18"/>
          <w:lang w:val="de-DE"/>
        </w:rPr>
        <w:t xml:space="preserve">Operator </w:t>
      </w:r>
      <w:r w:rsidRPr="00407742">
        <w:rPr>
          <w:bCs/>
          <w:sz w:val="20"/>
          <w:szCs w:val="18"/>
          <w:lang w:val="de-DE"/>
        </w:rPr>
        <w:t>durchgeführt werden kann. Die Tänzerwalzen müssen nicht aus- oder wieder eingebaut werden, sondern können während der Umstellung an ihrem Platz bleiben.</w:t>
      </w:r>
    </w:p>
    <w:p w14:paraId="614B5C58" w14:textId="238A7575" w:rsidR="00802356" w:rsidRPr="00802356" w:rsidRDefault="00802356" w:rsidP="00CF7984">
      <w:pPr>
        <w:widowControl w:val="0"/>
        <w:autoSpaceDE w:val="0"/>
        <w:autoSpaceDN w:val="0"/>
        <w:adjustRightInd w:val="0"/>
        <w:ind w:left="2410"/>
        <w:rPr>
          <w:bCs/>
          <w:sz w:val="20"/>
          <w:szCs w:val="18"/>
          <w:lang w:val="de-DE"/>
        </w:rPr>
      </w:pPr>
      <w:r w:rsidRPr="00802356">
        <w:rPr>
          <w:bCs/>
          <w:sz w:val="20"/>
          <w:szCs w:val="18"/>
          <w:lang w:val="de-DE"/>
        </w:rPr>
        <w:t xml:space="preserve">Um einen präzisen </w:t>
      </w:r>
      <w:r w:rsidRPr="00802356">
        <w:rPr>
          <w:b/>
          <w:sz w:val="20"/>
          <w:szCs w:val="18"/>
          <w:lang w:val="de-DE"/>
        </w:rPr>
        <w:t>beidseitigen Druck</w:t>
      </w:r>
      <w:r w:rsidRPr="00802356">
        <w:rPr>
          <w:bCs/>
          <w:sz w:val="20"/>
          <w:szCs w:val="18"/>
          <w:lang w:val="de-DE"/>
        </w:rPr>
        <w:t xml:space="preserve"> zu gewährleisten, liest </w:t>
      </w:r>
      <w:r w:rsidRPr="00802356">
        <w:rPr>
          <w:b/>
          <w:sz w:val="20"/>
          <w:szCs w:val="18"/>
          <w:lang w:val="de-DE"/>
        </w:rPr>
        <w:t>das integrierte Kamerasystem</w:t>
      </w:r>
      <w:r w:rsidRPr="00802356">
        <w:rPr>
          <w:bCs/>
          <w:sz w:val="20"/>
          <w:szCs w:val="18"/>
          <w:lang w:val="de-DE"/>
        </w:rPr>
        <w:t xml:space="preserve"> die von der Benutzeroberfläche des Druckers generierten QR-Codes, um die genaue Bildposition zu bestimmen und die Druckposition zu Beginn jedes Auftrags anzupassen. Wenn der Druck auf der Rückseite unerwartet unterbrochen wird, erkennt das Kamerasystem, welches Bild gedruckt werden muss, so dass die Produktion schnell und fehlerfrei fortgesetzt werden kann.</w:t>
      </w:r>
    </w:p>
    <w:p w14:paraId="742133B3" w14:textId="0AFE50FC" w:rsidR="00802356" w:rsidRPr="00802356" w:rsidRDefault="00802356" w:rsidP="006C57CE">
      <w:pPr>
        <w:widowControl w:val="0"/>
        <w:autoSpaceDE w:val="0"/>
        <w:autoSpaceDN w:val="0"/>
        <w:adjustRightInd w:val="0"/>
        <w:ind w:left="2410"/>
        <w:rPr>
          <w:i/>
          <w:iCs/>
          <w:sz w:val="20"/>
          <w:lang w:val="de-DE"/>
        </w:rPr>
      </w:pPr>
      <w:r w:rsidRPr="00802356">
        <w:rPr>
          <w:bCs/>
          <w:i/>
          <w:iCs/>
          <w:sz w:val="20"/>
          <w:szCs w:val="18"/>
          <w:lang w:val="de-DE"/>
        </w:rPr>
        <w:t>Das neue Flex R</w:t>
      </w:r>
      <w:r>
        <w:rPr>
          <w:bCs/>
          <w:i/>
          <w:iCs/>
          <w:sz w:val="20"/>
          <w:szCs w:val="18"/>
          <w:lang w:val="de-DE"/>
        </w:rPr>
        <w:t>ollensystem</w:t>
      </w:r>
      <w:r w:rsidRPr="00802356">
        <w:rPr>
          <w:bCs/>
          <w:i/>
          <w:iCs/>
          <w:sz w:val="20"/>
          <w:szCs w:val="18"/>
          <w:lang w:val="de-DE"/>
        </w:rPr>
        <w:t xml:space="preserve"> ist ab sofort für alle Tauro H3300 LED</w:t>
      </w:r>
      <w:r>
        <w:rPr>
          <w:bCs/>
          <w:i/>
          <w:iCs/>
          <w:sz w:val="20"/>
          <w:szCs w:val="18"/>
          <w:lang w:val="de-DE"/>
        </w:rPr>
        <w:t xml:space="preserve"> </w:t>
      </w:r>
      <w:r w:rsidRPr="00802356">
        <w:rPr>
          <w:bCs/>
          <w:i/>
          <w:iCs/>
          <w:sz w:val="20"/>
          <w:szCs w:val="18"/>
          <w:lang w:val="de-DE"/>
        </w:rPr>
        <w:t>Druck</w:t>
      </w:r>
      <w:r>
        <w:rPr>
          <w:bCs/>
          <w:i/>
          <w:iCs/>
          <w:sz w:val="20"/>
          <w:szCs w:val="18"/>
          <w:lang w:val="de-DE"/>
        </w:rPr>
        <w:t>systeme verfügbar</w:t>
      </w:r>
      <w:r w:rsidRPr="00802356">
        <w:rPr>
          <w:bCs/>
          <w:i/>
          <w:iCs/>
          <w:sz w:val="20"/>
          <w:szCs w:val="18"/>
          <w:lang w:val="de-DE"/>
        </w:rPr>
        <w:t>.</w:t>
      </w:r>
      <w:r w:rsidR="006C57CE">
        <w:rPr>
          <w:bCs/>
          <w:i/>
          <w:iCs/>
          <w:sz w:val="20"/>
          <w:szCs w:val="18"/>
          <w:lang w:val="de-DE"/>
        </w:rPr>
        <w:t xml:space="preserve"> </w:t>
      </w:r>
      <w:r w:rsidRPr="00802356">
        <w:rPr>
          <w:i/>
          <w:iCs/>
          <w:sz w:val="20"/>
          <w:lang w:val="de-DE"/>
        </w:rPr>
        <w:t xml:space="preserve">Die FESPA findet vom 23. bis 26. Mai auf dem Messegelände in München, Deutschland, statt. </w:t>
      </w:r>
      <w:r>
        <w:rPr>
          <w:i/>
          <w:iCs/>
          <w:sz w:val="20"/>
          <w:lang w:val="de-DE"/>
        </w:rPr>
        <w:t xml:space="preserve">Sie finden </w:t>
      </w:r>
      <w:r w:rsidRPr="00802356">
        <w:rPr>
          <w:i/>
          <w:iCs/>
          <w:sz w:val="20"/>
          <w:lang w:val="de-DE"/>
        </w:rPr>
        <w:t>Agfa in Halle B2, Stand D</w:t>
      </w:r>
      <w:r>
        <w:rPr>
          <w:i/>
          <w:iCs/>
          <w:sz w:val="20"/>
          <w:lang w:val="de-DE"/>
        </w:rPr>
        <w:t>15</w:t>
      </w:r>
      <w:r w:rsidRPr="00802356">
        <w:rPr>
          <w:i/>
          <w:iCs/>
          <w:sz w:val="20"/>
          <w:lang w:val="de-DE"/>
        </w:rPr>
        <w:t>.</w:t>
      </w:r>
    </w:p>
    <w:p w14:paraId="054EA9E3" w14:textId="4AD93E9D" w:rsidR="00276A02" w:rsidRPr="004B5331" w:rsidRDefault="006C57CE" w:rsidP="00C91D3E">
      <w:pPr>
        <w:autoSpaceDE w:val="0"/>
        <w:autoSpaceDN w:val="0"/>
        <w:adjustRightInd w:val="0"/>
        <w:ind w:left="2410"/>
        <w:rPr>
          <w:color w:val="auto"/>
          <w:sz w:val="20"/>
          <w:lang w:eastAsia="nl-BE"/>
        </w:rPr>
      </w:pPr>
      <w:r>
        <w:rPr>
          <w:color w:val="auto"/>
          <w:sz w:val="20"/>
          <w:lang w:eastAsia="nl-BE"/>
        </w:rPr>
        <w:pict w14:anchorId="3D12F854">
          <v:rect id="_x0000_i1025" style="width:0;height:1.5pt" o:hralign="center" o:hrstd="t" o:hr="t" fillcolor="#a0a0a0" stroked="f"/>
        </w:pict>
      </w:r>
    </w:p>
    <w:p w14:paraId="35784E6F" w14:textId="77777777" w:rsidR="003D0F5D" w:rsidRPr="00607B4A" w:rsidRDefault="003D0F5D" w:rsidP="003D0F5D">
      <w:pPr>
        <w:spacing w:line="240" w:lineRule="auto"/>
        <w:ind w:left="2410"/>
        <w:jc w:val="both"/>
        <w:rPr>
          <w:b/>
          <w:sz w:val="18"/>
          <w:lang w:val="de-DE"/>
        </w:rPr>
      </w:pPr>
      <w:r w:rsidRPr="00607B4A">
        <w:rPr>
          <w:b/>
          <w:sz w:val="18"/>
          <w:lang w:val="de-DE"/>
        </w:rPr>
        <w:t>Über Agfa</w:t>
      </w:r>
    </w:p>
    <w:p w14:paraId="4F7AC647" w14:textId="77777777" w:rsidR="003D0F5D" w:rsidRPr="00EA6680" w:rsidRDefault="003D0F5D" w:rsidP="003D0F5D">
      <w:pPr>
        <w:spacing w:line="240" w:lineRule="auto"/>
        <w:ind w:left="2410"/>
        <w:jc w:val="both"/>
        <w:rPr>
          <w:bCs/>
          <w:sz w:val="18"/>
          <w:lang w:val="de-DE"/>
        </w:rPr>
      </w:pPr>
      <w:r w:rsidRPr="00EA6680">
        <w:rPr>
          <w:bCs/>
          <w:sz w:val="18"/>
          <w:lang w:val="de-DE"/>
        </w:rPr>
        <w:t xml:space="preserve">Die Agfa-Gevaert-Gruppe ist ein führendes Unternehmen für Imaging-Technologie und IT-Lösungen mit über 150 Jahren Erfahrung. Die Gruppe umfasst </w:t>
      </w:r>
      <w:r>
        <w:rPr>
          <w:bCs/>
          <w:sz w:val="18"/>
          <w:lang w:val="de-DE"/>
        </w:rPr>
        <w:t>drei</w:t>
      </w:r>
      <w:r w:rsidRPr="00EA6680">
        <w:rPr>
          <w:bCs/>
          <w:sz w:val="18"/>
          <w:lang w:val="de-DE"/>
        </w:rPr>
        <w:t xml:space="preserve"> Geschäftsbereiche: Radiology Solutions, HealthCare IT</w:t>
      </w:r>
      <w:r>
        <w:rPr>
          <w:bCs/>
          <w:sz w:val="18"/>
          <w:lang w:val="de-DE"/>
        </w:rPr>
        <w:t xml:space="preserve"> und </w:t>
      </w:r>
      <w:r w:rsidRPr="00EA6680">
        <w:rPr>
          <w:bCs/>
          <w:sz w:val="18"/>
          <w:lang w:val="de-DE"/>
        </w:rPr>
        <w:t>Digital Print &amp; Chemicals. Sie entwickeln, produzieren und vermarkten analoge und digitale Systeme für den Gesundheitssektor, für spezifische industrielle Anwendungen und für die Druckindustrie. Im Jahr 202</w:t>
      </w:r>
      <w:r>
        <w:rPr>
          <w:bCs/>
          <w:sz w:val="18"/>
          <w:lang w:val="de-DE"/>
        </w:rPr>
        <w:t>2</w:t>
      </w:r>
      <w:r w:rsidRPr="00EA6680">
        <w:rPr>
          <w:bCs/>
          <w:sz w:val="18"/>
          <w:lang w:val="de-DE"/>
        </w:rPr>
        <w:t xml:space="preserve"> erzielte die Gruppe einen Umsatz von 1.</w:t>
      </w:r>
      <w:r>
        <w:rPr>
          <w:bCs/>
          <w:sz w:val="18"/>
          <w:lang w:val="de-DE"/>
        </w:rPr>
        <w:t>857</w:t>
      </w:r>
      <w:r w:rsidRPr="00EA6680">
        <w:rPr>
          <w:bCs/>
          <w:sz w:val="18"/>
          <w:lang w:val="de-DE"/>
        </w:rPr>
        <w:t xml:space="preserve"> Millionen Euro.</w:t>
      </w:r>
    </w:p>
    <w:p w14:paraId="117505EC" w14:textId="77777777" w:rsidR="003D0F5D" w:rsidRPr="00EA6680" w:rsidRDefault="003D0F5D" w:rsidP="003D0F5D">
      <w:pPr>
        <w:spacing w:line="240" w:lineRule="auto"/>
        <w:ind w:left="2410"/>
        <w:jc w:val="both"/>
        <w:rPr>
          <w:b/>
          <w:sz w:val="18"/>
          <w:lang w:val="de-DE"/>
        </w:rPr>
      </w:pPr>
      <w:r w:rsidRPr="00EA6680">
        <w:rPr>
          <w:b/>
          <w:sz w:val="18"/>
          <w:lang w:val="de-DE"/>
        </w:rPr>
        <w:t>Über den Geschäftsbereich Digitaldrucklösungen von Agfa</w:t>
      </w:r>
    </w:p>
    <w:p w14:paraId="5170DD1D" w14:textId="77777777" w:rsidR="003D0F5D" w:rsidRPr="00EA6680" w:rsidRDefault="003D0F5D" w:rsidP="003D0F5D">
      <w:pPr>
        <w:spacing w:line="240" w:lineRule="auto"/>
        <w:ind w:left="2410"/>
        <w:jc w:val="both"/>
        <w:rPr>
          <w:bCs/>
          <w:sz w:val="18"/>
          <w:lang w:val="de-DE"/>
        </w:rPr>
      </w:pPr>
      <w:r w:rsidRPr="00EA6680">
        <w:rPr>
          <w:bCs/>
          <w:sz w:val="18"/>
          <w:lang w:val="de-DE"/>
        </w:rPr>
        <w:t xml:space="preserve">Der Agfa-Geschäftsbereich Digital Print &amp; Chemicals </w:t>
      </w:r>
      <w:r>
        <w:rPr>
          <w:bCs/>
          <w:sz w:val="18"/>
          <w:lang w:val="de-DE"/>
        </w:rPr>
        <w:t>unterstützt</w:t>
      </w:r>
      <w:r w:rsidRPr="00EA6680">
        <w:rPr>
          <w:bCs/>
          <w:sz w:val="18"/>
          <w:lang w:val="de-DE"/>
        </w:rPr>
        <w:t xml:space="preserve"> die Einführung des </w:t>
      </w:r>
      <w:r>
        <w:rPr>
          <w:bCs/>
          <w:sz w:val="18"/>
          <w:lang w:val="de-DE"/>
        </w:rPr>
        <w:t>Inkjetdrucks</w:t>
      </w:r>
      <w:r w:rsidRPr="00EA6680">
        <w:rPr>
          <w:bCs/>
          <w:sz w:val="18"/>
          <w:lang w:val="de-DE"/>
        </w:rPr>
        <w:t xml:space="preserve"> in verschiedenen Branchen. Durch den innovativen Einsatz der </w:t>
      </w:r>
      <w:r>
        <w:rPr>
          <w:bCs/>
          <w:sz w:val="18"/>
          <w:lang w:val="de-DE"/>
        </w:rPr>
        <w:t>Inkjet</w:t>
      </w:r>
      <w:r w:rsidRPr="00EA6680">
        <w:rPr>
          <w:bCs/>
          <w:sz w:val="18"/>
          <w:lang w:val="de-DE"/>
        </w:rPr>
        <w:t>drucktechnologie wird die grafische und die warenproduzierende Industrie in die Lage versetzt, vielseitiger und effizienter zu werden. Dies geschieht durch die Analyse ihrer Erfahrungen, Bedürfnisse und Herausforderungen und die aktive Zusammenarbeit mit ihnen und Branchenexperten.</w:t>
      </w:r>
    </w:p>
    <w:p w14:paraId="71DF8C15" w14:textId="77777777" w:rsidR="003D0F5D" w:rsidRPr="00EA6680" w:rsidRDefault="003D0F5D" w:rsidP="003D0F5D">
      <w:pPr>
        <w:spacing w:line="240" w:lineRule="auto"/>
        <w:ind w:left="2410"/>
        <w:jc w:val="both"/>
        <w:rPr>
          <w:bCs/>
          <w:sz w:val="18"/>
          <w:lang w:val="de-DE"/>
        </w:rPr>
      </w:pPr>
      <w:r w:rsidRPr="00EA6680">
        <w:rPr>
          <w:bCs/>
          <w:sz w:val="18"/>
          <w:lang w:val="de-DE"/>
        </w:rPr>
        <w:t>Das Digitaldruckangebot von Agfa besteht aus selbst entwickelten und konzipierten hochwertigen Inkjet-Druck</w:t>
      </w:r>
      <w:r>
        <w:rPr>
          <w:bCs/>
          <w:sz w:val="18"/>
          <w:lang w:val="de-DE"/>
        </w:rPr>
        <w:t>systemen</w:t>
      </w:r>
      <w:r w:rsidRPr="00EA6680">
        <w:rPr>
          <w:bCs/>
          <w:sz w:val="18"/>
          <w:lang w:val="de-DE"/>
        </w:rPr>
        <w:t>, Tinten, Software und Dienstleistungen, entweder als integrierte, perfekt aufeinander abgestimmte Lösung oder als maßgeschneiderte Komponenten innerhalb eines größeren Produktionsprozesses. Das Sortiment ist das Beste seiner Klasse in Bezug auf Qualität, Produktivität, Nachhaltigkeit und Betriebskosten und bietet einen tadellosen Service auf der ganzen Welt.</w:t>
      </w:r>
    </w:p>
    <w:p w14:paraId="280DE6B5" w14:textId="77777777" w:rsidR="003D0F5D" w:rsidRPr="00243150" w:rsidRDefault="003D0F5D" w:rsidP="003D0F5D">
      <w:pPr>
        <w:spacing w:line="240" w:lineRule="auto"/>
        <w:ind w:left="2410"/>
        <w:rPr>
          <w:b/>
          <w:sz w:val="18"/>
          <w:lang w:val="de-DE"/>
        </w:rPr>
      </w:pPr>
      <w:r w:rsidRPr="00EA6680">
        <w:rPr>
          <w:b/>
          <w:sz w:val="18"/>
          <w:lang w:val="de-DE"/>
        </w:rPr>
        <w:br/>
      </w:r>
      <w:r w:rsidRPr="00243150">
        <w:rPr>
          <w:b/>
          <w:sz w:val="18"/>
          <w:lang w:val="de-DE"/>
        </w:rPr>
        <w:t>Kontakt</w:t>
      </w:r>
    </w:p>
    <w:p w14:paraId="385888F1" w14:textId="77777777" w:rsidR="003D0F5D" w:rsidRPr="000F3116" w:rsidRDefault="003D0F5D" w:rsidP="003D0F5D">
      <w:pPr>
        <w:spacing w:line="240" w:lineRule="auto"/>
        <w:ind w:left="2410"/>
        <w:jc w:val="both"/>
        <w:rPr>
          <w:rFonts w:cs="Times New Roman"/>
          <w:color w:val="auto"/>
          <w:sz w:val="18"/>
          <w:lang w:val="de-DE"/>
        </w:rPr>
      </w:pPr>
      <w:r w:rsidRPr="000F3116">
        <w:rPr>
          <w:rFonts w:cs="Times New Roman"/>
          <w:color w:val="auto"/>
          <w:sz w:val="18"/>
          <w:lang w:val="de-DE"/>
        </w:rPr>
        <w:t>Mike Horsten, PR &amp; Press Manager Digital Printing &amp; Chemicals</w:t>
      </w:r>
    </w:p>
    <w:p w14:paraId="4C995D1F" w14:textId="34155EBF" w:rsidR="005F62B0" w:rsidRPr="00607B4A" w:rsidRDefault="00513178" w:rsidP="003D0F5D">
      <w:pPr>
        <w:spacing w:line="240" w:lineRule="auto"/>
        <w:ind w:left="2410"/>
        <w:rPr>
          <w:rFonts w:cs="Times New Roman"/>
          <w:color w:val="auto"/>
          <w:sz w:val="18"/>
          <w:lang w:val="de-DE"/>
        </w:rPr>
      </w:pPr>
      <w:r w:rsidRPr="00607B4A">
        <w:rPr>
          <w:b/>
          <w:sz w:val="18"/>
          <w:lang w:val="de-DE"/>
        </w:rPr>
        <w:lastRenderedPageBreak/>
        <w:br/>
      </w:r>
    </w:p>
    <w:p w14:paraId="3DBDF9A2" w14:textId="378B714E" w:rsidR="005F62B0" w:rsidRPr="00607B4A" w:rsidRDefault="005F62B0" w:rsidP="00E97411">
      <w:pPr>
        <w:spacing w:after="0" w:line="240" w:lineRule="auto"/>
        <w:ind w:left="2410"/>
        <w:jc w:val="both"/>
        <w:rPr>
          <w:rFonts w:cs="Times New Roman"/>
          <w:color w:val="auto"/>
          <w:sz w:val="18"/>
          <w:lang w:val="de-DE"/>
        </w:rPr>
      </w:pPr>
      <w:r w:rsidRPr="00607B4A">
        <w:rPr>
          <w:rFonts w:cs="Times New Roman"/>
          <w:color w:val="auto"/>
          <w:sz w:val="18"/>
          <w:lang w:val="de-DE"/>
        </w:rPr>
        <w:t>+32494560644</w:t>
      </w:r>
    </w:p>
    <w:p w14:paraId="72EA07C5" w14:textId="64AF3E7E" w:rsidR="005F62B0" w:rsidRPr="00607B4A" w:rsidRDefault="006C57CE" w:rsidP="00E97411">
      <w:pPr>
        <w:spacing w:line="240" w:lineRule="auto"/>
        <w:ind w:left="2410"/>
        <w:jc w:val="both"/>
        <w:rPr>
          <w:rFonts w:cs="Times New Roman"/>
          <w:color w:val="auto"/>
          <w:sz w:val="18"/>
          <w:lang w:val="de-DE"/>
        </w:rPr>
      </w:pPr>
      <w:hyperlink r:id="rId8" w:history="1">
        <w:r w:rsidR="00CB1562" w:rsidRPr="00607B4A">
          <w:rPr>
            <w:rStyle w:val="Hyperlink"/>
            <w:sz w:val="18"/>
            <w:lang w:val="de-DE"/>
          </w:rPr>
          <w:t>mike.horsten@agfa.com</w:t>
        </w:r>
      </w:hyperlink>
    </w:p>
    <w:p w14:paraId="1665EE15" w14:textId="0AE45CE1" w:rsidR="0015438F" w:rsidRPr="004B5331" w:rsidRDefault="006C57CE" w:rsidP="004B5331">
      <w:pPr>
        <w:spacing w:line="240" w:lineRule="auto"/>
        <w:ind w:left="2410"/>
        <w:jc w:val="both"/>
        <w:rPr>
          <w:rFonts w:cs="Times New Roman"/>
          <w:b/>
          <w:color w:val="BF0000"/>
          <w:sz w:val="18"/>
        </w:rPr>
      </w:pPr>
      <w:hyperlink r:id="rId9" w:history="1">
        <w:r w:rsidR="00587180" w:rsidRPr="004B5331">
          <w:rPr>
            <w:rFonts w:cs="Times New Roman"/>
            <w:b/>
            <w:color w:val="BF0000"/>
            <w:sz w:val="18"/>
            <w:lang w:val="da-DK"/>
          </w:rPr>
          <w:t>www.</w:t>
        </w:r>
        <w:r w:rsidR="00587180" w:rsidRPr="004B5331">
          <w:rPr>
            <w:rFonts w:cs="Times New Roman"/>
            <w:b/>
            <w:color w:val="BF0000"/>
            <w:sz w:val="18"/>
          </w:rPr>
          <w:t>agfa.com</w:t>
        </w:r>
      </w:hyperlink>
    </w:p>
    <w:sectPr w:rsidR="0015438F" w:rsidRPr="004B5331" w:rsidSect="00513178">
      <w:headerReference w:type="even" r:id="rId10"/>
      <w:headerReference w:type="default" r:id="rId11"/>
      <w:footerReference w:type="even" r:id="rId12"/>
      <w:footerReference w:type="default" r:id="rId13"/>
      <w:headerReference w:type="first" r:id="rId14"/>
      <w:footerReference w:type="first" r:id="rId15"/>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09F8" w14:textId="77777777" w:rsidR="00D5747C" w:rsidRDefault="00D5747C">
      <w:r>
        <w:separator/>
      </w:r>
    </w:p>
    <w:p w14:paraId="416F2F15" w14:textId="77777777" w:rsidR="00D5747C" w:rsidRDefault="00D5747C"/>
    <w:p w14:paraId="616E171D" w14:textId="77777777" w:rsidR="00D5747C" w:rsidRDefault="00D5747C"/>
    <w:p w14:paraId="57798F3F" w14:textId="77777777" w:rsidR="00D5747C" w:rsidRDefault="00D5747C"/>
    <w:p w14:paraId="6D794A50" w14:textId="77777777" w:rsidR="00D5747C" w:rsidRDefault="00D5747C"/>
    <w:p w14:paraId="6124C484" w14:textId="77777777" w:rsidR="00D5747C" w:rsidRDefault="00D5747C" w:rsidP="00420B47"/>
    <w:p w14:paraId="5A93D3B1" w14:textId="77777777" w:rsidR="00D5747C" w:rsidRDefault="00D5747C"/>
    <w:p w14:paraId="742D2209" w14:textId="77777777" w:rsidR="00D5747C" w:rsidRDefault="00D5747C" w:rsidP="00712957"/>
    <w:p w14:paraId="027FB353" w14:textId="77777777" w:rsidR="00D5747C" w:rsidRDefault="00D5747C"/>
  </w:endnote>
  <w:endnote w:type="continuationSeparator" w:id="0">
    <w:p w14:paraId="7B55D7F7" w14:textId="77777777" w:rsidR="00D5747C" w:rsidRDefault="00D5747C">
      <w:r>
        <w:continuationSeparator/>
      </w:r>
    </w:p>
    <w:p w14:paraId="274B2587" w14:textId="77777777" w:rsidR="00D5747C" w:rsidRDefault="00D5747C"/>
    <w:p w14:paraId="08EB7D32" w14:textId="77777777" w:rsidR="00D5747C" w:rsidRDefault="00D5747C"/>
    <w:p w14:paraId="4D2E8FC6" w14:textId="77777777" w:rsidR="00D5747C" w:rsidRDefault="00D5747C"/>
    <w:p w14:paraId="0E4E8A01" w14:textId="77777777" w:rsidR="00D5747C" w:rsidRDefault="00D5747C"/>
    <w:p w14:paraId="7611117E" w14:textId="77777777" w:rsidR="00D5747C" w:rsidRDefault="00D5747C" w:rsidP="00420B47"/>
    <w:p w14:paraId="07D8F368" w14:textId="77777777" w:rsidR="00D5747C" w:rsidRDefault="00D5747C"/>
    <w:p w14:paraId="28FE8E29" w14:textId="77777777" w:rsidR="00D5747C" w:rsidRDefault="00D5747C" w:rsidP="00712957"/>
    <w:p w14:paraId="48A08945" w14:textId="77777777" w:rsidR="00D5747C" w:rsidRDefault="00D57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A966" w14:textId="77777777" w:rsidR="005048EE" w:rsidRDefault="00504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E0E3" w14:textId="77777777" w:rsidR="00D5747C" w:rsidRDefault="00D5747C">
      <w:r>
        <w:separator/>
      </w:r>
    </w:p>
    <w:p w14:paraId="7CEF6410" w14:textId="77777777" w:rsidR="00D5747C" w:rsidRDefault="00D5747C"/>
    <w:p w14:paraId="06DEC6E8" w14:textId="77777777" w:rsidR="00D5747C" w:rsidRDefault="00D5747C"/>
    <w:p w14:paraId="2B8166F5" w14:textId="77777777" w:rsidR="00D5747C" w:rsidRDefault="00D5747C"/>
    <w:p w14:paraId="1E579315" w14:textId="77777777" w:rsidR="00D5747C" w:rsidRDefault="00D5747C"/>
    <w:p w14:paraId="20B24A72" w14:textId="77777777" w:rsidR="00D5747C" w:rsidRDefault="00D5747C" w:rsidP="00420B47"/>
    <w:p w14:paraId="72DECBA1" w14:textId="77777777" w:rsidR="00D5747C" w:rsidRDefault="00D5747C"/>
    <w:p w14:paraId="6836E5FC" w14:textId="77777777" w:rsidR="00D5747C" w:rsidRDefault="00D5747C" w:rsidP="00712957"/>
    <w:p w14:paraId="1D21D030" w14:textId="77777777" w:rsidR="00D5747C" w:rsidRDefault="00D5747C"/>
  </w:footnote>
  <w:footnote w:type="continuationSeparator" w:id="0">
    <w:p w14:paraId="6C359CFA" w14:textId="77777777" w:rsidR="00D5747C" w:rsidRDefault="00D5747C">
      <w:r>
        <w:continuationSeparator/>
      </w:r>
    </w:p>
    <w:p w14:paraId="5FD42066" w14:textId="77777777" w:rsidR="00D5747C" w:rsidRDefault="00D5747C"/>
    <w:p w14:paraId="67EBD360" w14:textId="77777777" w:rsidR="00D5747C" w:rsidRDefault="00D5747C"/>
    <w:p w14:paraId="5D190069" w14:textId="77777777" w:rsidR="00D5747C" w:rsidRDefault="00D5747C"/>
    <w:p w14:paraId="2331A39F" w14:textId="77777777" w:rsidR="00D5747C" w:rsidRDefault="00D5747C"/>
    <w:p w14:paraId="425EDEAE" w14:textId="77777777" w:rsidR="00D5747C" w:rsidRDefault="00D5747C" w:rsidP="00420B47"/>
    <w:p w14:paraId="4C91A3D5" w14:textId="77777777" w:rsidR="00D5747C" w:rsidRDefault="00D5747C"/>
    <w:p w14:paraId="0A470E6E" w14:textId="77777777" w:rsidR="00D5747C" w:rsidRDefault="00D5747C" w:rsidP="00712957"/>
    <w:p w14:paraId="63014296" w14:textId="77777777" w:rsidR="00D5747C" w:rsidRDefault="00D57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5179" w14:textId="77777777" w:rsidR="005048EE" w:rsidRDefault="00504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08E87DE8"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" filled="f" stroked="f">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w:t>
    </w:r>
    <w:r w:rsidR="005048EE">
      <w:rPr>
        <w:b/>
        <w:color w:val="404040"/>
        <w:sz w:val="28"/>
        <w:szCs w:val="44"/>
      </w:rPr>
      <w:t>EMITTEILUNG</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Pr="005F146A" w:rsidRDefault="00CB1562" w:rsidP="003D4C70">
                          <w:pPr>
                            <w:spacing w:after="0" w:line="276" w:lineRule="auto"/>
                            <w:rPr>
                              <w:b/>
                              <w:sz w:val="16"/>
                            </w:rPr>
                          </w:pPr>
                          <w:r w:rsidRPr="005F146A">
                            <w:rPr>
                              <w:b/>
                              <w:sz w:val="16"/>
                            </w:rPr>
                            <w:t>Contact</w:t>
                          </w:r>
                        </w:p>
                        <w:p w14:paraId="5056B871" w14:textId="77777777" w:rsidR="00CB1562" w:rsidRPr="005F146A" w:rsidRDefault="00CB1562" w:rsidP="003D4C70">
                          <w:pPr>
                            <w:spacing w:after="0" w:line="276" w:lineRule="auto"/>
                            <w:rPr>
                              <w:sz w:val="16"/>
                            </w:rPr>
                          </w:pPr>
                        </w:p>
                        <w:p w14:paraId="10F4FFDA" w14:textId="712916A5" w:rsidR="00E6591C" w:rsidRPr="005F146A" w:rsidRDefault="00CB1562" w:rsidP="003D4C70">
                          <w:pPr>
                            <w:spacing w:after="0" w:line="276" w:lineRule="auto"/>
                            <w:rPr>
                              <w:b/>
                              <w:sz w:val="16"/>
                            </w:rPr>
                          </w:pPr>
                          <w:r w:rsidRPr="005F146A">
                            <w:rPr>
                              <w:sz w:val="16"/>
                            </w:rPr>
                            <w:t>A</w:t>
                          </w:r>
                          <w:r w:rsidR="002728BC" w:rsidRPr="005F146A">
                            <w:rPr>
                              <w:sz w:val="16"/>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6C57CE"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5F146A" w:rsidRDefault="00CB1562" w:rsidP="00CB1562">
                          <w:pPr>
                            <w:spacing w:after="0" w:line="276" w:lineRule="auto"/>
                            <w:rPr>
                              <w:b/>
                              <w:sz w:val="16"/>
                            </w:rPr>
                          </w:pPr>
                          <w:r w:rsidRPr="005F146A">
                            <w:rPr>
                              <w:rFonts w:ascii="Arial Narrow" w:hAnsi="Arial Narrow"/>
                              <w:sz w:val="16"/>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3A456BDB" w14:textId="71919F32" w:rsidR="00CB1562" w:rsidRDefault="00CB1562" w:rsidP="00CB1562">
                          <w:pPr>
                            <w:spacing w:after="0" w:line="276" w:lineRule="auto"/>
                            <w:rPr>
                              <w:rFonts w:ascii="Arial Narrow" w:hAnsi="Arial Narrow"/>
                              <w:sz w:val="16"/>
                              <w:lang w:val="de-DE"/>
                            </w:rPr>
                          </w:pPr>
                          <w:r w:rsidRPr="003729D1">
                            <w:rPr>
                              <w:rFonts w:ascii="Arial Narrow" w:hAnsi="Arial Narrow"/>
                              <w:sz w:val="16"/>
                              <w:lang w:val="de-DE"/>
                            </w:rPr>
                            <w:t>Belgium</w:t>
                          </w:r>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6C57CE"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" strokecolor="#aa0200">
              <v:textbox>
                <w:txbxContent>
                  <w:p w14:paraId="3E577A2F" w14:textId="77777777" w:rsidR="00CB1562" w:rsidRPr="005F146A" w:rsidRDefault="00CB1562" w:rsidP="003D4C70">
                    <w:pPr>
                      <w:spacing w:after="0" w:line="276" w:lineRule="auto"/>
                      <w:rPr>
                        <w:b/>
                        <w:sz w:val="16"/>
                      </w:rPr>
                    </w:pPr>
                    <w:r w:rsidRPr="005F146A">
                      <w:rPr>
                        <w:b/>
                        <w:sz w:val="16"/>
                      </w:rPr>
                      <w:t>Contact</w:t>
                    </w:r>
                  </w:p>
                  <w:p w14:paraId="5056B871" w14:textId="77777777" w:rsidR="00CB1562" w:rsidRPr="005F146A" w:rsidRDefault="00CB1562" w:rsidP="003D4C70">
                    <w:pPr>
                      <w:spacing w:after="0" w:line="276" w:lineRule="auto"/>
                      <w:rPr>
                        <w:sz w:val="16"/>
                      </w:rPr>
                    </w:pPr>
                  </w:p>
                  <w:p w14:paraId="10F4FFDA" w14:textId="712916A5" w:rsidR="00E6591C" w:rsidRPr="005F146A" w:rsidRDefault="00CB1562" w:rsidP="003D4C70">
                    <w:pPr>
                      <w:spacing w:after="0" w:line="276" w:lineRule="auto"/>
                      <w:rPr>
                        <w:b/>
                        <w:sz w:val="16"/>
                      </w:rPr>
                    </w:pPr>
                    <w:r w:rsidRPr="005F146A">
                      <w:rPr>
                        <w:sz w:val="16"/>
                      </w:rPr>
                      <w:t>A</w:t>
                    </w:r>
                    <w:r w:rsidR="002728BC" w:rsidRPr="005F146A">
                      <w:rPr>
                        <w:sz w:val="16"/>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D5747C" w:rsidP="00CB1562">
                    <w:pPr>
                      <w:spacing w:after="0" w:line="276" w:lineRule="auto"/>
                      <w:rPr>
                        <w:rFonts w:ascii="Arial Narrow" w:hAnsi="Arial Narrow"/>
                        <w:sz w:val="16"/>
                      </w:rPr>
                    </w:pPr>
                    <w:hyperlink r:id="rId3"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5F146A" w:rsidRDefault="00CB1562" w:rsidP="00CB1562">
                    <w:pPr>
                      <w:spacing w:after="0" w:line="276" w:lineRule="auto"/>
                      <w:rPr>
                        <w:b/>
                        <w:sz w:val="16"/>
                      </w:rPr>
                    </w:pPr>
                    <w:r w:rsidRPr="005F146A">
                      <w:rPr>
                        <w:rFonts w:ascii="Arial Narrow" w:hAnsi="Arial Narrow"/>
                        <w:sz w:val="16"/>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D5747C" w:rsidP="00CB1562">
                    <w:pPr>
                      <w:spacing w:after="0" w:line="276" w:lineRule="auto"/>
                      <w:rPr>
                        <w:rFonts w:ascii="Arial Narrow" w:hAnsi="Arial Narrow"/>
                        <w:sz w:val="16"/>
                        <w:lang w:val="de-DE"/>
                      </w:rPr>
                    </w:pPr>
                    <w:hyperlink r:id="rId4"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" filled="f" stroked="f">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3814"/>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0F5D"/>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742"/>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B6AD4"/>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BBA"/>
    <w:rsid w:val="004D4C8C"/>
    <w:rsid w:val="004D5D8D"/>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48EE"/>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46A"/>
    <w:rsid w:val="005F1647"/>
    <w:rsid w:val="005F2B4E"/>
    <w:rsid w:val="005F4F81"/>
    <w:rsid w:val="005F54AC"/>
    <w:rsid w:val="005F62B0"/>
    <w:rsid w:val="005F7161"/>
    <w:rsid w:val="005F7B4A"/>
    <w:rsid w:val="00601C8D"/>
    <w:rsid w:val="00602361"/>
    <w:rsid w:val="0060276A"/>
    <w:rsid w:val="00603C7B"/>
    <w:rsid w:val="006056C2"/>
    <w:rsid w:val="006058AA"/>
    <w:rsid w:val="00607B4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7CE"/>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2356"/>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979B1"/>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691"/>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17A96"/>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0A92"/>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1C19"/>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5747C"/>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7A2"/>
    <w:rsid w:val="00D93AA8"/>
    <w:rsid w:val="00D93CA8"/>
    <w:rsid w:val="00D95522"/>
    <w:rsid w:val="00D957F1"/>
    <w:rsid w:val="00D95DE8"/>
    <w:rsid w:val="00D96711"/>
    <w:rsid w:val="00D975FB"/>
    <w:rsid w:val="00DA09C6"/>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1CC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uiPriority w:val="99"/>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331"/>
    <w:rPr>
      <w:rFonts w:cs="Arial"/>
      <w:bCs/>
      <w:color w:val="EE3224"/>
      <w:sz w:val="24"/>
      <w:lang w:val="en-US" w:eastAsia="en-US"/>
    </w:rPr>
  </w:style>
  <w:style w:type="character" w:customStyle="1" w:styleId="Heading2Char">
    <w:name w:val="Heading 2 Char"/>
    <w:link w:val="Heading2"/>
    <w:uiPriority w:val="99"/>
    <w:locked/>
    <w:rsid w:val="004F3787"/>
    <w:rPr>
      <w:rFonts w:cs="Arial"/>
      <w:b/>
      <w:bCs/>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customStyle="1" w:styleId="BodyPressrelease">
    <w:name w:val="Body Pressrelease"/>
    <w:basedOn w:val="Normal"/>
    <w:link w:val="BodyPressreleaseChar"/>
    <w:qFormat/>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horsten@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3</TotalTime>
  <Pages>3</Pages>
  <Words>607</Words>
  <Characters>4080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4678</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ilse.joosen@agfa.com</dc:creator>
  <cp:lastModifiedBy>Ilse Joosen</cp:lastModifiedBy>
  <cp:revision>12</cp:revision>
  <cp:lastPrinted>2023-04-27T09:20:00Z</cp:lastPrinted>
  <dcterms:created xsi:type="dcterms:W3CDTF">2023-04-26T15:40:00Z</dcterms:created>
  <dcterms:modified xsi:type="dcterms:W3CDTF">2023-05-03T12:34:00Z</dcterms:modified>
</cp:coreProperties>
</file>