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7B" w:rsidRPr="00581DC3" w:rsidRDefault="00CB2B93">
      <w:pPr>
        <w:ind w:left="2410"/>
        <w:rPr>
          <w:b/>
          <w:snapToGrid w:val="0"/>
          <w:sz w:val="36"/>
          <w:lang w:val="fr-FR"/>
        </w:rPr>
      </w:pPr>
      <w:r w:rsidRPr="00581DC3">
        <w:rPr>
          <w:b/>
          <w:snapToGrid w:val="0"/>
          <w:sz w:val="36"/>
          <w:lang w:val="fr-FR"/>
        </w:rPr>
        <w:t>Un ensemble d’applications d’impression mises en lumière par Agfa lors de la FESPA 2022</w:t>
      </w:r>
    </w:p>
    <w:p w:rsidR="007C237B" w:rsidRPr="00581DC3" w:rsidRDefault="00CB2B93">
      <w:pPr>
        <w:ind w:left="2410"/>
        <w:rPr>
          <w:b/>
          <w:bCs/>
          <w:lang w:val="fr-FR"/>
        </w:rPr>
      </w:pPr>
      <w:r w:rsidRPr="00581DC3">
        <w:rPr>
          <w:b/>
          <w:bCs/>
          <w:lang w:val="fr-FR"/>
        </w:rPr>
        <w:t>Sur le stand « Think Inkjet. Think Agfa » (Pensez jet d’encre. Pensez Agfa.), le fournisseur de solutions d’impression jet d’encre Agfa présentera ses dernières innovations aux visiteurs de la FESPA de Berlin (du 31 mai 3 juin) et mettra en avant toutes les bonnes raisons de les choisir.</w:t>
      </w:r>
    </w:p>
    <w:p w:rsidR="007C237B" w:rsidRPr="00581DC3" w:rsidRDefault="00CB2B93">
      <w:pPr>
        <w:ind w:left="2410"/>
        <w:rPr>
          <w:b/>
          <w:szCs w:val="22"/>
          <w:lang w:val="fr-FR"/>
        </w:rPr>
      </w:pPr>
      <w:r w:rsidRPr="00581DC3">
        <w:rPr>
          <w:b/>
          <w:szCs w:val="22"/>
          <w:lang w:val="fr-FR"/>
        </w:rPr>
        <w:t xml:space="preserve">Mortsel, Belgique – Le </w:t>
      </w:r>
      <w:r w:rsidR="001A22E8">
        <w:rPr>
          <w:b/>
          <w:szCs w:val="22"/>
          <w:lang w:val="fr-FR"/>
        </w:rPr>
        <w:t>5 avril</w:t>
      </w:r>
      <w:r w:rsidRPr="00581DC3">
        <w:rPr>
          <w:b/>
          <w:szCs w:val="22"/>
          <w:lang w:val="fr-FR"/>
        </w:rPr>
        <w:t> </w:t>
      </w:r>
      <w:r w:rsidRPr="00581DC3">
        <w:rPr>
          <w:b/>
          <w:color w:val="auto"/>
          <w:szCs w:val="22"/>
          <w:lang w:val="fr-FR"/>
        </w:rPr>
        <w:t>2022</w:t>
      </w:r>
    </w:p>
    <w:p w:rsidR="007C237B" w:rsidRPr="00581DC3" w:rsidRDefault="00CB2B93">
      <w:pPr>
        <w:widowControl w:val="0"/>
        <w:autoSpaceDE w:val="0"/>
        <w:autoSpaceDN w:val="0"/>
        <w:adjustRightInd w:val="0"/>
        <w:ind w:left="2410"/>
        <w:rPr>
          <w:bCs/>
          <w:lang w:val="fr-FR"/>
        </w:rPr>
      </w:pPr>
      <w:r w:rsidRPr="00581DC3">
        <w:rPr>
          <w:bCs/>
          <w:lang w:val="fr-FR"/>
        </w:rPr>
        <w:t>« </w:t>
      </w:r>
      <w:r w:rsidRPr="00581DC3">
        <w:rPr>
          <w:bCs/>
          <w:i/>
          <w:lang w:val="fr-FR"/>
        </w:rPr>
        <w:t xml:space="preserve">Motivés par notre passion, nous ne cessons d’améliorer et de développer nos solutions d’impression et voulons que les </w:t>
      </w:r>
      <w:r w:rsidR="00581DC3">
        <w:rPr>
          <w:bCs/>
          <w:i/>
          <w:lang w:val="fr-FR"/>
        </w:rPr>
        <w:t xml:space="preserve">imprimeurs numériques </w:t>
      </w:r>
      <w:r w:rsidRPr="00581DC3">
        <w:rPr>
          <w:bCs/>
          <w:i/>
          <w:lang w:val="fr-FR"/>
        </w:rPr>
        <w:t xml:space="preserve">du monde entier puissent produire des </w:t>
      </w:r>
      <w:r w:rsidR="00581DC3">
        <w:rPr>
          <w:bCs/>
          <w:i/>
          <w:lang w:val="fr-FR"/>
        </w:rPr>
        <w:t>tirages</w:t>
      </w:r>
      <w:r w:rsidRPr="00581DC3">
        <w:rPr>
          <w:bCs/>
          <w:i/>
          <w:lang w:val="fr-FR"/>
        </w:rPr>
        <w:t xml:space="preserve"> uniques et</w:t>
      </w:r>
      <w:r w:rsidR="00581DC3">
        <w:rPr>
          <w:bCs/>
          <w:i/>
          <w:lang w:val="fr-FR"/>
        </w:rPr>
        <w:t xml:space="preserve"> saisissantes</w:t>
      </w:r>
      <w:r w:rsidRPr="00581DC3">
        <w:rPr>
          <w:bCs/>
          <w:i/>
          <w:lang w:val="fr-FR"/>
        </w:rPr>
        <w:t>, au bon rythme et au bon prix</w:t>
      </w:r>
      <w:r w:rsidRPr="00581DC3">
        <w:rPr>
          <w:bCs/>
          <w:lang w:val="fr-FR"/>
        </w:rPr>
        <w:t> », indique Vincent Wille, président</w:t>
      </w:r>
      <w:r w:rsidR="00581DC3">
        <w:rPr>
          <w:bCs/>
          <w:lang w:val="fr-FR"/>
        </w:rPr>
        <w:t xml:space="preserve"> de la division</w:t>
      </w:r>
      <w:r w:rsidR="00581DC3" w:rsidRPr="001A22E8">
        <w:rPr>
          <w:bCs/>
          <w:lang w:val="fr-FR"/>
        </w:rPr>
        <w:t xml:space="preserve"> Digital Print &amp; Chemicals</w:t>
      </w:r>
      <w:r w:rsidRPr="00581DC3">
        <w:rPr>
          <w:bCs/>
          <w:lang w:val="fr-FR"/>
        </w:rPr>
        <w:t xml:space="preserve"> </w:t>
      </w:r>
      <w:r w:rsidR="00581DC3">
        <w:rPr>
          <w:bCs/>
          <w:lang w:val="fr-FR"/>
        </w:rPr>
        <w:t>d’Agfa</w:t>
      </w:r>
      <w:r w:rsidRPr="00581DC3">
        <w:rPr>
          <w:bCs/>
          <w:lang w:val="fr-FR"/>
        </w:rPr>
        <w:t>. « </w:t>
      </w:r>
      <w:r w:rsidRPr="00581DC3">
        <w:rPr>
          <w:bCs/>
          <w:i/>
          <w:lang w:val="fr-FR"/>
        </w:rPr>
        <w:t xml:space="preserve">Les visiteurs qui se rendent à la FESPA dans le but de faire évoluer leur activité devraient absolument passer par le stand Agfa. Nous les y inviterons à découvrir nos démonstrations d’impression jet d’encre grand format et à se laisser inspirer par notre large éventail </w:t>
      </w:r>
      <w:r w:rsidR="00581DC3">
        <w:rPr>
          <w:bCs/>
          <w:i/>
          <w:lang w:val="fr-FR"/>
        </w:rPr>
        <w:t xml:space="preserve">d’exemples applicatifs. </w:t>
      </w:r>
      <w:r w:rsidRPr="00581DC3">
        <w:rPr>
          <w:bCs/>
          <w:i/>
          <w:lang w:val="fr-FR"/>
        </w:rPr>
        <w:t xml:space="preserve"> Et surtout, nos experts en impression jet d’encre sont impatients de parcourir avec eux notre offre intégrée d’imprimantes, d’encres, de logiciels, de formations et de services pouvant répondre aux attentes de ces imprimeurs et de leur croissance future.</w:t>
      </w:r>
      <w:r w:rsidRPr="00581DC3">
        <w:rPr>
          <w:bCs/>
          <w:lang w:val="fr-FR"/>
        </w:rPr>
        <w:t> »</w:t>
      </w:r>
    </w:p>
    <w:p w:rsidR="007C237B" w:rsidRPr="00581DC3" w:rsidRDefault="00CB2B93">
      <w:pPr>
        <w:ind w:left="2410"/>
        <w:rPr>
          <w:lang w:val="fr-FR"/>
        </w:rPr>
      </w:pPr>
      <w:r w:rsidRPr="00581DC3">
        <w:rPr>
          <w:lang w:val="fr-FR"/>
        </w:rPr>
        <w:t>Un panel complet d’applications d’impression sera placé sur le devant de la scène pour inspirer les visiteurs du stand Agfa :</w:t>
      </w:r>
    </w:p>
    <w:p w:rsidR="007C237B" w:rsidRPr="001A22E8" w:rsidRDefault="00581DC3">
      <w:pPr>
        <w:pStyle w:val="ListParagraph"/>
        <w:numPr>
          <w:ilvl w:val="0"/>
          <w:numId w:val="45"/>
        </w:numPr>
        <w:ind w:left="2770"/>
        <w:rPr>
          <w:rFonts w:ascii="Arial" w:hAnsi="Arial" w:cs="Arial"/>
          <w:b/>
          <w:lang w:val="fr-FR"/>
        </w:rPr>
      </w:pPr>
      <w:r w:rsidRPr="001A22E8">
        <w:rPr>
          <w:rFonts w:ascii="Arial" w:hAnsi="Arial" w:cs="Arial"/>
          <w:b/>
          <w:lang w:val="fr-FR"/>
        </w:rPr>
        <w:t xml:space="preserve">Des PLV en carton vernis en technologie </w:t>
      </w:r>
      <w:r w:rsidR="00C847D9" w:rsidRPr="001A22E8">
        <w:rPr>
          <w:rFonts w:ascii="Arial" w:hAnsi="Arial" w:cs="Arial"/>
          <w:b/>
          <w:lang w:val="fr-FR"/>
        </w:rPr>
        <w:t>digital</w:t>
      </w:r>
    </w:p>
    <w:p w:rsidR="007C237B" w:rsidRPr="00581DC3" w:rsidRDefault="00CB2B93">
      <w:pPr>
        <w:widowControl w:val="0"/>
        <w:autoSpaceDE w:val="0"/>
        <w:autoSpaceDN w:val="0"/>
        <w:adjustRightInd w:val="0"/>
        <w:ind w:left="2410"/>
        <w:rPr>
          <w:bCs/>
          <w:lang w:val="fr-FR"/>
        </w:rPr>
      </w:pPr>
      <w:r w:rsidRPr="001A22E8">
        <w:rPr>
          <w:bCs/>
          <w:lang w:val="fr-FR"/>
        </w:rPr>
        <w:t xml:space="preserve">La </w:t>
      </w:r>
      <w:r w:rsidRPr="001A22E8">
        <w:rPr>
          <w:b/>
          <w:bCs/>
          <w:lang w:val="fr-FR"/>
        </w:rPr>
        <w:t>Jeti Tauro H3300 HS LED</w:t>
      </w:r>
      <w:r w:rsidRPr="001A22E8">
        <w:rPr>
          <w:bCs/>
          <w:lang w:val="fr-FR"/>
        </w:rPr>
        <w:t xml:space="preserve"> est la </w:t>
      </w:r>
      <w:r w:rsidR="001A22E8" w:rsidRPr="001A22E8">
        <w:rPr>
          <w:bCs/>
          <w:lang w:val="fr-FR"/>
        </w:rPr>
        <w:t>dernière-née</w:t>
      </w:r>
      <w:r w:rsidRPr="001A22E8">
        <w:rPr>
          <w:bCs/>
          <w:lang w:val="fr-FR"/>
        </w:rPr>
        <w:t xml:space="preserve"> de la famille des </w:t>
      </w:r>
      <w:r w:rsidRPr="001A22E8">
        <w:rPr>
          <w:b/>
          <w:bCs/>
          <w:lang w:val="fr-FR"/>
        </w:rPr>
        <w:t>imprimantes jet d’encre hybrides à productivité extrême</w:t>
      </w:r>
      <w:r w:rsidRPr="001A22E8">
        <w:rPr>
          <w:bCs/>
          <w:lang w:val="fr-FR"/>
        </w:rPr>
        <w:t xml:space="preserve"> 3,3 m d’Agfa. </w:t>
      </w:r>
      <w:r w:rsidRPr="00581DC3">
        <w:rPr>
          <w:bCs/>
          <w:lang w:val="fr-FR"/>
        </w:rPr>
        <w:t xml:space="preserve">Elle offre aux </w:t>
      </w:r>
      <w:r w:rsidR="00581DC3">
        <w:rPr>
          <w:bCs/>
          <w:lang w:val="fr-FR"/>
        </w:rPr>
        <w:t>imprimeurs de</w:t>
      </w:r>
      <w:r w:rsidRPr="00581DC3">
        <w:rPr>
          <w:bCs/>
          <w:lang w:val="fr-FR"/>
        </w:rPr>
        <w:t xml:space="preserve"> carton ondulé la possibilité d’ajouter </w:t>
      </w:r>
      <w:r w:rsidRPr="00581DC3">
        <w:rPr>
          <w:bCs/>
          <w:lang w:val="fr-FR"/>
        </w:rPr>
        <w:lastRenderedPageBreak/>
        <w:t xml:space="preserve">une couche de </w:t>
      </w:r>
      <w:r w:rsidRPr="00581DC3">
        <w:rPr>
          <w:b/>
          <w:bCs/>
          <w:lang w:val="fr-FR"/>
        </w:rPr>
        <w:t>vernis</w:t>
      </w:r>
      <w:r w:rsidRPr="00581DC3">
        <w:rPr>
          <w:bCs/>
          <w:lang w:val="fr-FR"/>
        </w:rPr>
        <w:t xml:space="preserve"> </w:t>
      </w:r>
      <w:r w:rsidR="00581DC3">
        <w:rPr>
          <w:bCs/>
          <w:lang w:val="fr-FR"/>
        </w:rPr>
        <w:t>brillant</w:t>
      </w:r>
      <w:r w:rsidR="00581DC3" w:rsidRPr="00581DC3">
        <w:rPr>
          <w:bCs/>
          <w:lang w:val="fr-FR"/>
        </w:rPr>
        <w:t xml:space="preserve"> </w:t>
      </w:r>
      <w:r w:rsidRPr="00581DC3">
        <w:rPr>
          <w:bCs/>
          <w:lang w:val="fr-FR"/>
        </w:rPr>
        <w:t xml:space="preserve">ou mat, appliqué sur toute la surface (vernis total) ou sur des </w:t>
      </w:r>
      <w:r w:rsidR="00581DC3">
        <w:rPr>
          <w:bCs/>
          <w:lang w:val="fr-FR"/>
        </w:rPr>
        <w:t>zone</w:t>
      </w:r>
      <w:r w:rsidR="00581DC3" w:rsidRPr="00581DC3">
        <w:rPr>
          <w:bCs/>
          <w:lang w:val="fr-FR"/>
        </w:rPr>
        <w:t xml:space="preserve"> </w:t>
      </w:r>
      <w:r w:rsidRPr="00581DC3">
        <w:rPr>
          <w:bCs/>
          <w:lang w:val="fr-FR"/>
        </w:rPr>
        <w:t>précis</w:t>
      </w:r>
      <w:r w:rsidR="00581DC3">
        <w:rPr>
          <w:bCs/>
          <w:lang w:val="fr-FR"/>
        </w:rPr>
        <w:t>es</w:t>
      </w:r>
      <w:r w:rsidRPr="00581DC3">
        <w:rPr>
          <w:bCs/>
          <w:lang w:val="fr-FR"/>
        </w:rPr>
        <w:t xml:space="preserve"> (vernis </w:t>
      </w:r>
      <w:r w:rsidR="00581DC3">
        <w:rPr>
          <w:bCs/>
          <w:lang w:val="fr-FR"/>
        </w:rPr>
        <w:t>sélectif</w:t>
      </w:r>
      <w:r w:rsidRPr="00581DC3">
        <w:rPr>
          <w:bCs/>
          <w:lang w:val="fr-FR"/>
        </w:rPr>
        <w:t xml:space="preserve">). Le vernis embellit les impressions avec un aspect luxueux </w:t>
      </w:r>
      <w:r w:rsidR="00581DC3">
        <w:rPr>
          <w:bCs/>
          <w:lang w:val="fr-FR"/>
        </w:rPr>
        <w:t xml:space="preserve">et </w:t>
      </w:r>
      <w:r w:rsidRPr="00581DC3">
        <w:rPr>
          <w:bCs/>
          <w:lang w:val="fr-FR"/>
        </w:rPr>
        <w:t>raffiné, tout en les protégeant dans une certaine mesure. Tout comme les autres membres de cette famille, la Jeti Tauro hybride haut de gamme est conçue pour une production d’impression rapide et fiable, 24 h/24 et 7 j/7, et propose de multiples options d’automatisation.</w:t>
      </w:r>
    </w:p>
    <w:p w:rsidR="007C237B" w:rsidRPr="001A22E8" w:rsidRDefault="00CB2B93">
      <w:pPr>
        <w:pStyle w:val="ListParagraph"/>
        <w:widowControl w:val="0"/>
        <w:numPr>
          <w:ilvl w:val="0"/>
          <w:numId w:val="45"/>
        </w:numPr>
        <w:autoSpaceDE w:val="0"/>
        <w:autoSpaceDN w:val="0"/>
        <w:adjustRightInd w:val="0"/>
        <w:ind w:left="2770"/>
        <w:rPr>
          <w:rFonts w:ascii="Arial" w:hAnsi="Arial" w:cs="Arial"/>
          <w:b/>
          <w:lang w:val="fr-FR"/>
        </w:rPr>
      </w:pPr>
      <w:r w:rsidRPr="001A22E8">
        <w:rPr>
          <w:rFonts w:ascii="Arial" w:hAnsi="Arial" w:cs="Arial"/>
          <w:b/>
          <w:lang w:val="fr-FR"/>
        </w:rPr>
        <w:t>Vivacité de la signalétique souple</w:t>
      </w:r>
      <w:r w:rsidR="00AA5BB1" w:rsidRPr="001A22E8">
        <w:rPr>
          <w:rFonts w:ascii="Arial" w:hAnsi="Arial" w:cs="Arial"/>
          <w:b/>
          <w:lang w:val="fr-FR"/>
        </w:rPr>
        <w:t xml:space="preserve"> en sublimation</w:t>
      </w:r>
    </w:p>
    <w:p w:rsidR="00AA5BB1" w:rsidRDefault="00CB2B93">
      <w:pPr>
        <w:widowControl w:val="0"/>
        <w:autoSpaceDE w:val="0"/>
        <w:autoSpaceDN w:val="0"/>
        <w:adjustRightInd w:val="0"/>
        <w:ind w:left="2410"/>
        <w:rPr>
          <w:bCs/>
          <w:lang w:val="fr-FR"/>
        </w:rPr>
      </w:pPr>
      <w:r w:rsidRPr="001A22E8">
        <w:rPr>
          <w:bCs/>
          <w:lang w:val="fr-FR"/>
        </w:rPr>
        <w:t>L’</w:t>
      </w:r>
      <w:r w:rsidRPr="001A22E8">
        <w:rPr>
          <w:b/>
          <w:bCs/>
          <w:lang w:val="fr-FR"/>
        </w:rPr>
        <w:t>imprimante à sublimation</w:t>
      </w:r>
      <w:r w:rsidRPr="001A22E8">
        <w:rPr>
          <w:bCs/>
          <w:lang w:val="fr-FR"/>
        </w:rPr>
        <w:t xml:space="preserve"> </w:t>
      </w:r>
      <w:r w:rsidRPr="001A22E8">
        <w:rPr>
          <w:b/>
          <w:bCs/>
          <w:lang w:val="fr-FR"/>
        </w:rPr>
        <w:t>Avinci CX3200</w:t>
      </w:r>
      <w:r w:rsidRPr="001A22E8">
        <w:rPr>
          <w:bCs/>
          <w:lang w:val="fr-FR"/>
        </w:rPr>
        <w:t xml:space="preserve"> de 3,2 m produit de manière homogène des impressions de qualité supérieure </w:t>
      </w:r>
      <w:r w:rsidR="00AA5BB1" w:rsidRPr="001A22E8">
        <w:rPr>
          <w:bCs/>
          <w:lang w:val="fr-FR"/>
        </w:rPr>
        <w:t xml:space="preserve">et </w:t>
      </w:r>
      <w:r w:rsidR="00C847D9" w:rsidRPr="001A22E8">
        <w:rPr>
          <w:bCs/>
          <w:lang w:val="fr-FR"/>
        </w:rPr>
        <w:t>éclatantes</w:t>
      </w:r>
      <w:r w:rsidR="00AA5BB1" w:rsidRPr="001A22E8">
        <w:rPr>
          <w:bCs/>
          <w:lang w:val="fr-FR"/>
        </w:rPr>
        <w:t xml:space="preserve"> </w:t>
      </w:r>
      <w:r w:rsidRPr="001A22E8">
        <w:rPr>
          <w:bCs/>
          <w:lang w:val="fr-FR"/>
        </w:rPr>
        <w:t xml:space="preserve">sur une large gamme de supports à base de polyester pour la signalétique souple intérieure ou extérieure, la décoration intérieure et les articles de mode. </w:t>
      </w:r>
      <w:r w:rsidRPr="00581DC3">
        <w:rPr>
          <w:bCs/>
          <w:lang w:val="fr-FR"/>
        </w:rPr>
        <w:t xml:space="preserve">L’impression </w:t>
      </w:r>
      <w:r w:rsidRPr="00581DC3">
        <w:rPr>
          <w:b/>
          <w:bCs/>
          <w:lang w:val="fr-FR"/>
        </w:rPr>
        <w:t>directe sur le tissu</w:t>
      </w:r>
      <w:r w:rsidRPr="00581DC3">
        <w:rPr>
          <w:bCs/>
          <w:lang w:val="fr-FR"/>
        </w:rPr>
        <w:t xml:space="preserve"> est simple et rapide, ce qui fait de cette gamme le choix idéal pour les applications telles que les drapeaux qui exigent une certaine transparence. Mais l’Avinci peut aussi imprimer sur du </w:t>
      </w:r>
      <w:r w:rsidRPr="00581DC3">
        <w:rPr>
          <w:b/>
          <w:bCs/>
          <w:lang w:val="fr-FR"/>
        </w:rPr>
        <w:t>papier de transfert</w:t>
      </w:r>
      <w:r w:rsidRPr="00581DC3">
        <w:rPr>
          <w:bCs/>
          <w:lang w:val="fr-FR"/>
        </w:rPr>
        <w:t xml:space="preserve"> pour des applications rétro</w:t>
      </w:r>
      <w:bookmarkStart w:id="0" w:name="_GoBack"/>
      <w:bookmarkEnd w:id="0"/>
      <w:r w:rsidRPr="00581DC3">
        <w:rPr>
          <w:bCs/>
          <w:lang w:val="fr-FR"/>
        </w:rPr>
        <w:t>-éclairées particulièrement nettes avec des noirs profonds, ainsi que pour la prise en charge de tissus très élastiques.</w:t>
      </w:r>
    </w:p>
    <w:p w:rsidR="007C237B" w:rsidRPr="00581DC3" w:rsidRDefault="00CB2B93">
      <w:pPr>
        <w:widowControl w:val="0"/>
        <w:autoSpaceDE w:val="0"/>
        <w:autoSpaceDN w:val="0"/>
        <w:adjustRightInd w:val="0"/>
        <w:ind w:left="2410"/>
        <w:rPr>
          <w:bCs/>
          <w:lang w:val="fr-FR"/>
        </w:rPr>
      </w:pPr>
      <w:r w:rsidRPr="00581DC3">
        <w:rPr>
          <w:bCs/>
          <w:lang w:val="fr-FR"/>
        </w:rPr>
        <w:t xml:space="preserve"> Elle limite également le maculage et les chutes de supports. </w:t>
      </w:r>
    </w:p>
    <w:p w:rsidR="007C237B" w:rsidRPr="001A22E8" w:rsidRDefault="00CB2B93">
      <w:pPr>
        <w:pStyle w:val="ListParagraph"/>
        <w:numPr>
          <w:ilvl w:val="0"/>
          <w:numId w:val="45"/>
        </w:numPr>
        <w:ind w:left="2770"/>
        <w:rPr>
          <w:rFonts w:ascii="Arial" w:hAnsi="Arial" w:cs="Arial"/>
          <w:b/>
          <w:lang w:val="fr-FR"/>
        </w:rPr>
      </w:pPr>
      <w:r w:rsidRPr="001A22E8">
        <w:rPr>
          <w:rFonts w:ascii="Arial" w:hAnsi="Arial" w:cs="Arial"/>
          <w:b/>
          <w:lang w:val="fr-FR"/>
        </w:rPr>
        <w:t>Supports souples, même les plus fins et les plus sensibles à la chaleur</w:t>
      </w:r>
    </w:p>
    <w:p w:rsidR="007C237B" w:rsidRPr="001A22E8" w:rsidRDefault="00CB2B93">
      <w:pPr>
        <w:widowControl w:val="0"/>
        <w:autoSpaceDE w:val="0"/>
        <w:autoSpaceDN w:val="0"/>
        <w:adjustRightInd w:val="0"/>
        <w:ind w:left="2410"/>
        <w:rPr>
          <w:bCs/>
          <w:lang w:val="fr-FR"/>
        </w:rPr>
      </w:pPr>
      <w:r w:rsidRPr="00581DC3">
        <w:rPr>
          <w:bCs/>
          <w:lang w:val="fr-FR"/>
        </w:rPr>
        <w:t xml:space="preserve">Le modèle </w:t>
      </w:r>
      <w:r w:rsidRPr="00581DC3">
        <w:rPr>
          <w:b/>
          <w:bCs/>
          <w:lang w:val="fr-FR"/>
        </w:rPr>
        <w:t>Oberon RTR3300</w:t>
      </w:r>
      <w:r w:rsidRPr="00581DC3">
        <w:rPr>
          <w:bCs/>
          <w:lang w:val="fr-FR"/>
        </w:rPr>
        <w:t xml:space="preserve"> est une </w:t>
      </w:r>
      <w:r w:rsidRPr="00581DC3">
        <w:rPr>
          <w:b/>
          <w:bCs/>
          <w:lang w:val="fr-FR"/>
        </w:rPr>
        <w:t>machine RTR (Roll to Roll)</w:t>
      </w:r>
      <w:r w:rsidRPr="00581DC3">
        <w:rPr>
          <w:bCs/>
          <w:lang w:val="fr-FR"/>
        </w:rPr>
        <w:t xml:space="preserve"> robuste de 3,3 m associant une excellente qualité d’impression et un débit élevé pour une simplicité d’utilisation sans égale. Avec une fixation par LED UV et une plaque d’impression à refroidissement par eau, il peut gérer les matériaux souples les plus sensibles à</w:t>
      </w:r>
      <w:r w:rsidR="00C175F6" w:rsidRPr="00581DC3">
        <w:rPr>
          <w:bCs/>
          <w:lang w:val="fr-FR"/>
        </w:rPr>
        <w:t xml:space="preserve"> la chaleur.</w:t>
      </w:r>
      <w:r w:rsidR="00C175F6" w:rsidRPr="00581DC3">
        <w:rPr>
          <w:bCs/>
          <w:lang w:val="fr-FR"/>
        </w:rPr>
        <w:br/>
      </w:r>
      <w:r w:rsidRPr="001A22E8">
        <w:rPr>
          <w:bCs/>
          <w:lang w:val="fr-FR"/>
        </w:rPr>
        <w:t>Son option à deux rouleaux offre une grande efficacité d’impression sur deux rouleaux de plus petite taille.</w:t>
      </w:r>
    </w:p>
    <w:p w:rsidR="007C237B" w:rsidRPr="00581DC3" w:rsidRDefault="00CB2B93">
      <w:pPr>
        <w:widowControl w:val="0"/>
        <w:autoSpaceDE w:val="0"/>
        <w:autoSpaceDN w:val="0"/>
        <w:adjustRightInd w:val="0"/>
        <w:spacing w:before="240"/>
        <w:ind w:left="2410"/>
        <w:rPr>
          <w:bCs/>
          <w:lang w:val="fr-FR"/>
        </w:rPr>
      </w:pPr>
      <w:r w:rsidRPr="00581DC3">
        <w:rPr>
          <w:bCs/>
          <w:lang w:val="fr-FR"/>
        </w:rPr>
        <w:t xml:space="preserve">Vous trouverez également en démonstration le </w:t>
      </w:r>
      <w:r w:rsidRPr="00581DC3">
        <w:rPr>
          <w:b/>
          <w:bCs/>
          <w:lang w:val="fr-FR"/>
        </w:rPr>
        <w:t>logiciel de flux</w:t>
      </w:r>
      <w:r w:rsidRPr="00581DC3">
        <w:rPr>
          <w:bCs/>
          <w:lang w:val="fr-FR"/>
        </w:rPr>
        <w:t xml:space="preserve"> d’Agfa, </w:t>
      </w:r>
      <w:r w:rsidRPr="00581DC3">
        <w:rPr>
          <w:b/>
          <w:bCs/>
          <w:lang w:val="fr-FR"/>
        </w:rPr>
        <w:t>Asanti</w:t>
      </w:r>
      <w:r w:rsidRPr="00581DC3">
        <w:rPr>
          <w:bCs/>
          <w:lang w:val="fr-FR"/>
        </w:rPr>
        <w:t xml:space="preserve">, qui établit en toute transparence un lien avec l’ensemble du flux </w:t>
      </w:r>
      <w:r w:rsidRPr="00581DC3">
        <w:rPr>
          <w:bCs/>
          <w:lang w:val="fr-FR"/>
        </w:rPr>
        <w:lastRenderedPageBreak/>
        <w:t>de production d’impression et réduit les interventions manuelles aussi bien que les erreurs. Son tableau de bord de production par navigateur fait office d’interface avec les systèmes MIS/ERP pour adapter les devis et les calculs ultérieurs puisqu’il surveille le temps de production ainsi que la consommation d’encres et de supports. La dernière version (v5) comprend des fonctionnalités qui amélioreront votre efficacité grâce au regroupement automatisé des tâches, ainsi que des fonctionnalités dédiées pour la production d’emballages.</w:t>
      </w:r>
    </w:p>
    <w:p w:rsidR="007C237B" w:rsidRPr="00581DC3" w:rsidRDefault="00CB2B93">
      <w:pPr>
        <w:pStyle w:val="Heading1"/>
        <w:rPr>
          <w:lang w:val="fr-FR"/>
        </w:rPr>
      </w:pPr>
      <w:r w:rsidRPr="00581DC3">
        <w:rPr>
          <w:lang w:val="fr-FR"/>
        </w:rPr>
        <w:t>Solutions jet d’encre industrielles</w:t>
      </w:r>
    </w:p>
    <w:p w:rsidR="007C237B" w:rsidRPr="00581DC3" w:rsidRDefault="00CB2B93">
      <w:pPr>
        <w:widowControl w:val="0"/>
        <w:autoSpaceDE w:val="0"/>
        <w:autoSpaceDN w:val="0"/>
        <w:adjustRightInd w:val="0"/>
        <w:ind w:left="2410"/>
        <w:rPr>
          <w:bCs/>
          <w:lang w:val="fr-FR"/>
        </w:rPr>
      </w:pPr>
      <w:r w:rsidRPr="00581DC3">
        <w:rPr>
          <w:bCs/>
          <w:lang w:val="fr-FR"/>
        </w:rPr>
        <w:t xml:space="preserve">Les spécialistes de l’impression jet d’encre industrielle d’Agfa seront eux aussi présents à la FESPA pour discuter de l’intégration de l’impression jet d’encre dans les environnements de production industrielle et des avantages en termes de polyvalence et d’amélioration des coûts. </w:t>
      </w:r>
    </w:p>
    <w:p w:rsidR="007C237B" w:rsidRPr="001A22E8" w:rsidRDefault="00CB2B93">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fr-FR"/>
        </w:rPr>
      </w:pPr>
      <w:r w:rsidRPr="001A22E8">
        <w:rPr>
          <w:rFonts w:ascii="Arial" w:hAnsi="Arial" w:cs="Arial"/>
          <w:bCs/>
          <w:lang w:val="fr-FR"/>
        </w:rPr>
        <w:t xml:space="preserve">Agfa propose des </w:t>
      </w:r>
      <w:r w:rsidRPr="001A22E8">
        <w:rPr>
          <w:rFonts w:ascii="Arial" w:hAnsi="Arial" w:cs="Arial"/>
          <w:b/>
          <w:bCs/>
          <w:lang w:val="fr-FR"/>
        </w:rPr>
        <w:t>systèmes d’impression jet d’encre industriels complets</w:t>
      </w:r>
      <w:r w:rsidRPr="001A22E8">
        <w:rPr>
          <w:rFonts w:ascii="Arial" w:hAnsi="Arial" w:cs="Arial"/>
          <w:bCs/>
          <w:lang w:val="fr-FR"/>
        </w:rPr>
        <w:t xml:space="preserve">, comme </w:t>
      </w:r>
      <w:r w:rsidRPr="001A22E8">
        <w:rPr>
          <w:rFonts w:ascii="Arial" w:hAnsi="Arial" w:cs="Arial"/>
          <w:b/>
          <w:bCs/>
          <w:lang w:val="fr-FR"/>
        </w:rPr>
        <w:t>InterioJet</w:t>
      </w:r>
      <w:r w:rsidRPr="001A22E8">
        <w:rPr>
          <w:rFonts w:ascii="Arial" w:hAnsi="Arial" w:cs="Arial"/>
          <w:bCs/>
          <w:lang w:val="fr-FR"/>
        </w:rPr>
        <w:t xml:space="preserve">, un système jet d’encre multipasses à base d’eau pour l’impression sur papier décor à destination de la production sur surfaces laminées, et </w:t>
      </w:r>
      <w:r w:rsidRPr="001A22E8">
        <w:rPr>
          <w:rFonts w:ascii="Arial" w:hAnsi="Arial" w:cs="Arial"/>
          <w:b/>
          <w:bCs/>
          <w:lang w:val="fr-FR"/>
        </w:rPr>
        <w:t>Alussa</w:t>
      </w:r>
      <w:r w:rsidRPr="001A22E8">
        <w:rPr>
          <w:rFonts w:ascii="Arial" w:hAnsi="Arial" w:cs="Arial"/>
          <w:bCs/>
          <w:lang w:val="fr-FR"/>
        </w:rPr>
        <w:t xml:space="preserve">, une technologie d’impression jet d’encre de pointe qui permet de créer des dessins éblouissants et durables sur cuir véritable. Ces deux systèmes </w:t>
      </w:r>
      <w:hyperlink r:id="rId7" w:history="1">
        <w:r w:rsidRPr="001A22E8">
          <w:rPr>
            <w:rStyle w:val="Hyperlink"/>
            <w:rFonts w:ascii="Arial" w:hAnsi="Arial" w:cs="Arial"/>
            <w:bCs/>
            <w:lang w:val="fr-FR"/>
          </w:rPr>
          <w:t>ont été récemment récompe</w:t>
        </w:r>
        <w:r w:rsidR="00333D13" w:rsidRPr="001A22E8">
          <w:rPr>
            <w:rStyle w:val="Hyperlink"/>
            <w:rFonts w:ascii="Arial" w:hAnsi="Arial" w:cs="Arial"/>
            <w:bCs/>
            <w:lang w:val="fr-FR"/>
          </w:rPr>
          <w:t>nsés par l’association European </w:t>
        </w:r>
        <w:r w:rsidRPr="001A22E8">
          <w:rPr>
            <w:rStyle w:val="Hyperlink"/>
            <w:rFonts w:ascii="Arial" w:hAnsi="Arial" w:cs="Arial"/>
            <w:bCs/>
            <w:lang w:val="fr-FR"/>
          </w:rPr>
          <w:t>Digital</w:t>
        </w:r>
        <w:r w:rsidR="00333D13" w:rsidRPr="001A22E8">
          <w:rPr>
            <w:rStyle w:val="Hyperlink"/>
            <w:rFonts w:ascii="Arial" w:hAnsi="Arial" w:cs="Arial"/>
            <w:bCs/>
            <w:lang w:val="fr-FR"/>
          </w:rPr>
          <w:t> </w:t>
        </w:r>
        <w:r w:rsidRPr="001A22E8">
          <w:rPr>
            <w:rStyle w:val="Hyperlink"/>
            <w:rFonts w:ascii="Arial" w:hAnsi="Arial" w:cs="Arial"/>
            <w:bCs/>
            <w:lang w:val="fr-FR"/>
          </w:rPr>
          <w:t>Press</w:t>
        </w:r>
      </w:hyperlink>
      <w:r w:rsidRPr="001A22E8">
        <w:rPr>
          <w:rFonts w:ascii="Arial" w:hAnsi="Arial" w:cs="Arial"/>
          <w:bCs/>
          <w:lang w:val="fr-FR"/>
        </w:rPr>
        <w:t>.</w:t>
      </w:r>
    </w:p>
    <w:p w:rsidR="007C237B" w:rsidRPr="001A22E8" w:rsidRDefault="00CB2B93">
      <w:pPr>
        <w:pStyle w:val="ListParagraph"/>
        <w:widowControl w:val="0"/>
        <w:numPr>
          <w:ilvl w:val="0"/>
          <w:numId w:val="45"/>
        </w:numPr>
        <w:autoSpaceDE w:val="0"/>
        <w:autoSpaceDN w:val="0"/>
        <w:adjustRightInd w:val="0"/>
        <w:spacing w:after="120" w:line="360" w:lineRule="auto"/>
        <w:ind w:left="2767" w:hanging="357"/>
        <w:rPr>
          <w:rFonts w:ascii="Arial" w:hAnsi="Arial" w:cs="Arial"/>
          <w:bCs/>
          <w:lang w:val="fr-FR"/>
        </w:rPr>
      </w:pPr>
      <w:r w:rsidRPr="001A22E8">
        <w:rPr>
          <w:rFonts w:ascii="Arial" w:hAnsi="Arial" w:cs="Arial"/>
          <w:bCs/>
          <w:lang w:val="fr-FR"/>
        </w:rPr>
        <w:t xml:space="preserve">En lien direct avec les partenaires équipementiers, les fabricants de têtes d’impression, les intégrateurs systèmes et les utilisateurs, Agfa développe également des </w:t>
      </w:r>
      <w:r w:rsidRPr="001A22E8">
        <w:rPr>
          <w:rFonts w:ascii="Arial" w:hAnsi="Arial" w:cs="Arial"/>
          <w:b/>
          <w:bCs/>
          <w:lang w:val="fr-FR"/>
        </w:rPr>
        <w:t>encres pour systèmes jet d’encre industrielles à base d’eau et UV hautes performances</w:t>
      </w:r>
      <w:r w:rsidRPr="001A22E8">
        <w:rPr>
          <w:rFonts w:ascii="Arial" w:hAnsi="Arial" w:cs="Arial"/>
          <w:bCs/>
          <w:lang w:val="fr-FR"/>
        </w:rPr>
        <w:t xml:space="preserve"> pour un large panel d’applications de divers secteurs de marché. Ces encres sont utilisées dans des équipements d’impression de pointe et souvent personnalisés, intégrés aux processus de fabrication existants.</w:t>
      </w:r>
    </w:p>
    <w:p w:rsidR="007C237B" w:rsidRPr="00581DC3" w:rsidRDefault="00CB2B93">
      <w:pPr>
        <w:autoSpaceDE w:val="0"/>
        <w:autoSpaceDN w:val="0"/>
        <w:adjustRightInd w:val="0"/>
        <w:ind w:left="2410"/>
        <w:rPr>
          <w:i/>
          <w:lang w:val="fr-FR"/>
        </w:rPr>
      </w:pPr>
      <w:r w:rsidRPr="00581DC3">
        <w:rPr>
          <w:i/>
          <w:lang w:val="fr-FR"/>
        </w:rPr>
        <w:lastRenderedPageBreak/>
        <w:t xml:space="preserve">Obtenez </w:t>
      </w:r>
      <w:r w:rsidR="00AA5BB1">
        <w:rPr>
          <w:i/>
          <w:lang w:val="fr-FR"/>
        </w:rPr>
        <w:t>une invitation</w:t>
      </w:r>
      <w:r w:rsidRPr="00581DC3">
        <w:rPr>
          <w:i/>
          <w:lang w:val="fr-FR"/>
        </w:rPr>
        <w:t xml:space="preserve"> gratuit</w:t>
      </w:r>
      <w:r w:rsidR="00AA5BB1">
        <w:rPr>
          <w:i/>
          <w:lang w:val="fr-FR"/>
        </w:rPr>
        <w:t>e</w:t>
      </w:r>
      <w:r w:rsidRPr="00581DC3">
        <w:rPr>
          <w:i/>
          <w:lang w:val="fr-FR"/>
        </w:rPr>
        <w:t xml:space="preserve"> ici : </w:t>
      </w:r>
      <w:hyperlink r:id="rId8" w:history="1">
        <w:r w:rsidRPr="00581DC3">
          <w:rPr>
            <w:rStyle w:val="Hyperlink"/>
            <w:rFonts w:cs="Arial"/>
            <w:i/>
            <w:lang w:val="fr-FR"/>
          </w:rPr>
          <w:t>https://www.agfa.com/printing/events/fespa-2022/</w:t>
        </w:r>
      </w:hyperlink>
    </w:p>
    <w:p w:rsidR="00276A02" w:rsidRPr="00F06808" w:rsidRDefault="00C847D9" w:rsidP="00C91D3E">
      <w:pPr>
        <w:autoSpaceDE w:val="0"/>
        <w:autoSpaceDN w:val="0"/>
        <w:adjustRightInd w:val="0"/>
        <w:ind w:left="2410"/>
        <w:rPr>
          <w:color w:val="auto"/>
          <w:szCs w:val="22"/>
        </w:rPr>
      </w:pPr>
      <w:r>
        <w:rPr>
          <w:color w:val="auto"/>
          <w:szCs w:val="22"/>
        </w:rPr>
        <w:pict>
          <v:rect id="_x0000_i1025" style="width:0;height:1.5pt" o:hralign="center" o:hrstd="t" o:hr="t" fillcolor="#a0a0a0" stroked="f"/>
        </w:pict>
      </w:r>
    </w:p>
    <w:p w:rsidR="007C237B" w:rsidRPr="00581DC3" w:rsidRDefault="00CB2B93">
      <w:pPr>
        <w:spacing w:line="240" w:lineRule="auto"/>
        <w:ind w:left="2410"/>
        <w:rPr>
          <w:b/>
          <w:sz w:val="20"/>
          <w:szCs w:val="22"/>
          <w:lang w:val="fr-FR"/>
        </w:rPr>
      </w:pPr>
      <w:r w:rsidRPr="00581DC3">
        <w:rPr>
          <w:b/>
          <w:sz w:val="20"/>
          <w:szCs w:val="22"/>
          <w:lang w:val="fr-FR"/>
        </w:rPr>
        <w:t>À propos d’Agfa</w:t>
      </w:r>
    </w:p>
    <w:p w:rsidR="007C237B" w:rsidRPr="00581DC3" w:rsidRDefault="00CB2B93">
      <w:pPr>
        <w:autoSpaceDE w:val="0"/>
        <w:autoSpaceDN w:val="0"/>
        <w:adjustRightInd w:val="0"/>
        <w:spacing w:line="240" w:lineRule="auto"/>
        <w:ind w:left="2410"/>
        <w:jc w:val="both"/>
        <w:rPr>
          <w:sz w:val="20"/>
          <w:szCs w:val="22"/>
          <w:lang w:val="fr-FR"/>
        </w:rPr>
      </w:pPr>
      <w:r w:rsidRPr="00581DC3">
        <w:rPr>
          <w:sz w:val="20"/>
          <w:szCs w:val="22"/>
          <w:lang w:val="fr-FR"/>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rsidR="007C237B" w:rsidRPr="00581DC3" w:rsidRDefault="00CB2B93">
      <w:pPr>
        <w:autoSpaceDE w:val="0"/>
        <w:autoSpaceDN w:val="0"/>
        <w:adjustRightInd w:val="0"/>
        <w:spacing w:line="240" w:lineRule="auto"/>
        <w:ind w:left="2410"/>
        <w:jc w:val="both"/>
        <w:rPr>
          <w:sz w:val="20"/>
          <w:szCs w:val="22"/>
          <w:lang w:val="fr-FR"/>
        </w:rPr>
      </w:pPr>
      <w:r w:rsidRPr="00581DC3">
        <w:rPr>
          <w:sz w:val="20"/>
          <w:szCs w:val="22"/>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7C237B" w:rsidRPr="006275D4" w:rsidRDefault="00CB2B93">
      <w:pPr>
        <w:spacing w:line="240" w:lineRule="auto"/>
        <w:ind w:left="2410"/>
        <w:jc w:val="both"/>
        <w:rPr>
          <w:rFonts w:cs="Times New Roman"/>
          <w:color w:val="BF0000"/>
          <w:sz w:val="20"/>
          <w:szCs w:val="22"/>
        </w:rPr>
      </w:pPr>
      <w:r w:rsidRPr="006275D4">
        <w:rPr>
          <w:b/>
          <w:sz w:val="20"/>
          <w:szCs w:val="22"/>
        </w:rPr>
        <w:t>Contact :</w:t>
      </w:r>
    </w:p>
    <w:p w:rsidR="001A22E8" w:rsidRPr="00170064" w:rsidRDefault="001A22E8" w:rsidP="001A22E8">
      <w:pPr>
        <w:spacing w:line="240" w:lineRule="auto"/>
        <w:ind w:left="2410"/>
        <w:jc w:val="both"/>
        <w:rPr>
          <w:rFonts w:cs="Times New Roman"/>
          <w:color w:val="auto"/>
          <w:sz w:val="20"/>
          <w:szCs w:val="22"/>
        </w:rPr>
      </w:pPr>
      <w:r w:rsidRPr="00170064">
        <w:rPr>
          <w:rFonts w:cs="Times New Roman"/>
          <w:color w:val="auto"/>
          <w:sz w:val="20"/>
          <w:szCs w:val="22"/>
        </w:rPr>
        <w:t>Mike Horsten, PR &amp; Press manager Digital Printing &amp; Chemicals</w:t>
      </w:r>
    </w:p>
    <w:p w:rsidR="001A22E8" w:rsidRPr="00170064" w:rsidRDefault="001A22E8" w:rsidP="001A22E8">
      <w:pPr>
        <w:spacing w:line="240" w:lineRule="auto"/>
        <w:ind w:left="2410"/>
        <w:jc w:val="both"/>
        <w:rPr>
          <w:rFonts w:cs="Times New Roman"/>
          <w:color w:val="auto"/>
          <w:sz w:val="20"/>
          <w:szCs w:val="22"/>
        </w:rPr>
      </w:pPr>
      <w:r w:rsidRPr="00170064">
        <w:rPr>
          <w:rFonts w:cs="Times New Roman"/>
          <w:color w:val="auto"/>
          <w:sz w:val="20"/>
          <w:szCs w:val="22"/>
        </w:rPr>
        <w:t>+32494560644</w:t>
      </w:r>
    </w:p>
    <w:p w:rsidR="001A22E8" w:rsidRPr="00170064" w:rsidRDefault="00C847D9" w:rsidP="001A22E8">
      <w:pPr>
        <w:spacing w:line="240" w:lineRule="auto"/>
        <w:ind w:left="2410"/>
        <w:jc w:val="both"/>
        <w:rPr>
          <w:rFonts w:cs="Times New Roman"/>
          <w:color w:val="auto"/>
          <w:sz w:val="20"/>
          <w:szCs w:val="22"/>
        </w:rPr>
      </w:pPr>
      <w:hyperlink r:id="rId9" w:history="1">
        <w:r w:rsidR="001A22E8" w:rsidRPr="00C81B2E">
          <w:rPr>
            <w:rStyle w:val="Hyperlink"/>
            <w:sz w:val="20"/>
            <w:szCs w:val="22"/>
          </w:rPr>
          <w:t>mike.horsten@agfa.com</w:t>
        </w:r>
      </w:hyperlink>
    </w:p>
    <w:p w:rsidR="001A22E8" w:rsidRPr="00170064" w:rsidRDefault="00C847D9" w:rsidP="001A22E8">
      <w:pPr>
        <w:spacing w:line="240" w:lineRule="auto"/>
        <w:ind w:left="2410"/>
        <w:jc w:val="both"/>
        <w:rPr>
          <w:sz w:val="20"/>
          <w:szCs w:val="22"/>
        </w:rPr>
      </w:pPr>
      <w:hyperlink r:id="rId10" w:history="1">
        <w:r w:rsidR="001A22E8" w:rsidRPr="00170064">
          <w:rPr>
            <w:rFonts w:cs="Times New Roman"/>
            <w:b/>
            <w:color w:val="BF0000"/>
            <w:sz w:val="20"/>
            <w:szCs w:val="22"/>
            <w:lang w:val="da-DK"/>
          </w:rPr>
          <w:t>www.</w:t>
        </w:r>
        <w:r w:rsidR="001A22E8" w:rsidRPr="00170064">
          <w:rPr>
            <w:rFonts w:cs="Times New Roman"/>
            <w:b/>
            <w:color w:val="BF0000"/>
            <w:sz w:val="20"/>
            <w:szCs w:val="22"/>
          </w:rPr>
          <w:t>agfa.com</w:t>
        </w:r>
      </w:hyperlink>
    </w:p>
    <w:p w:rsidR="007C237B" w:rsidRPr="001A22E8" w:rsidRDefault="007C237B" w:rsidP="001A22E8">
      <w:pPr>
        <w:spacing w:line="240" w:lineRule="auto"/>
        <w:ind w:left="2410"/>
        <w:jc w:val="both"/>
        <w:rPr>
          <w:sz w:val="20"/>
          <w:szCs w:val="22"/>
        </w:rPr>
      </w:pPr>
    </w:p>
    <w:sectPr w:rsidR="007C237B" w:rsidRPr="001A22E8" w:rsidSect="00947775">
      <w:headerReference w:type="default" r:id="rId11"/>
      <w:footerReference w:type="default" r:id="rId12"/>
      <w:headerReference w:type="first" r:id="rId13"/>
      <w:footerReference w:type="first" r:id="rId14"/>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D6" w:rsidRDefault="003043D6">
      <w:r>
        <w:separator/>
      </w:r>
    </w:p>
    <w:p w:rsidR="003043D6" w:rsidRDefault="003043D6"/>
    <w:p w:rsidR="003043D6" w:rsidRDefault="003043D6"/>
    <w:p w:rsidR="003043D6" w:rsidRDefault="003043D6"/>
    <w:p w:rsidR="003043D6" w:rsidRDefault="003043D6"/>
    <w:p w:rsidR="003043D6" w:rsidRDefault="003043D6" w:rsidP="00420B47"/>
    <w:p w:rsidR="003043D6" w:rsidRDefault="003043D6"/>
    <w:p w:rsidR="003043D6" w:rsidRDefault="003043D6" w:rsidP="00712957"/>
    <w:p w:rsidR="003043D6" w:rsidRDefault="003043D6"/>
  </w:endnote>
  <w:endnote w:type="continuationSeparator" w:id="0">
    <w:p w:rsidR="003043D6" w:rsidRDefault="003043D6">
      <w:r>
        <w:continuationSeparator/>
      </w:r>
    </w:p>
    <w:p w:rsidR="003043D6" w:rsidRDefault="003043D6"/>
    <w:p w:rsidR="003043D6" w:rsidRDefault="003043D6"/>
    <w:p w:rsidR="003043D6" w:rsidRDefault="003043D6"/>
    <w:p w:rsidR="003043D6" w:rsidRDefault="003043D6"/>
    <w:p w:rsidR="003043D6" w:rsidRDefault="003043D6" w:rsidP="00420B47"/>
    <w:p w:rsidR="003043D6" w:rsidRDefault="003043D6"/>
    <w:p w:rsidR="003043D6" w:rsidRDefault="003043D6" w:rsidP="00712957"/>
    <w:p w:rsidR="003043D6" w:rsidRDefault="0030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7B" w:rsidRDefault="00C847D9">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CB2B93">
      <w:rPr>
        <w:rFonts w:cs="Times New Roman"/>
        <w:color w:val="7F7F7F"/>
        <w:sz w:val="16"/>
      </w:rPr>
      <w:tab/>
    </w:r>
    <w:r w:rsidR="00CB2B93">
      <w:rPr>
        <w:rFonts w:cs="Times New Roman"/>
        <w:color w:val="7F7F7F"/>
        <w:sz w:val="16"/>
      </w:rPr>
      <w:tab/>
    </w:r>
    <w:r w:rsidR="00CB2B93">
      <w:rPr>
        <w:rFonts w:cs="Times New Roman"/>
        <w:color w:val="7F7F7F"/>
        <w:sz w:val="16"/>
      </w:rPr>
      <w:tab/>
    </w:r>
    <w:r w:rsidR="00CB2B93">
      <w:rPr>
        <w:rFonts w:cs="Times New Roman"/>
        <w:color w:val="7F7F7F"/>
        <w:sz w:val="16"/>
      </w:rPr>
      <w:tab/>
    </w:r>
    <w:r w:rsidR="007C237B">
      <w:rPr>
        <w:rFonts w:cs="Times New Roman"/>
        <w:color w:val="7F7F7F"/>
        <w:sz w:val="16"/>
      </w:rPr>
      <w:fldChar w:fldCharType="begin"/>
    </w:r>
    <w:r w:rsidR="00CB2B93">
      <w:rPr>
        <w:rFonts w:cs="Times New Roman"/>
        <w:color w:val="7F7F7F"/>
        <w:sz w:val="16"/>
      </w:rPr>
      <w:instrText xml:space="preserve"> PAGE </w:instrText>
    </w:r>
    <w:r w:rsidR="007C237B">
      <w:rPr>
        <w:rFonts w:cs="Times New Roman"/>
        <w:color w:val="7F7F7F"/>
        <w:sz w:val="16"/>
      </w:rPr>
      <w:fldChar w:fldCharType="separate"/>
    </w:r>
    <w:r>
      <w:rPr>
        <w:rFonts w:cs="Times New Roman"/>
        <w:noProof/>
        <w:color w:val="7F7F7F"/>
        <w:sz w:val="16"/>
      </w:rPr>
      <w:t>3</w:t>
    </w:r>
    <w:r w:rsidR="007C237B">
      <w:rPr>
        <w:rFonts w:cs="Times New Roman"/>
        <w:color w:val="7F7F7F"/>
        <w:sz w:val="16"/>
      </w:rPr>
      <w:fldChar w:fldCharType="end"/>
    </w:r>
    <w:r w:rsidR="00CB2B93">
      <w:rPr>
        <w:rFonts w:cs="Times New Roman"/>
        <w:color w:val="7F7F7F"/>
        <w:sz w:val="16"/>
      </w:rPr>
      <w:t>/</w:t>
    </w:r>
    <w:r w:rsidR="007C237B">
      <w:rPr>
        <w:rFonts w:cs="Times New Roman"/>
        <w:color w:val="7F7F7F"/>
        <w:sz w:val="16"/>
      </w:rPr>
      <w:fldChar w:fldCharType="begin"/>
    </w:r>
    <w:r w:rsidR="00CB2B93">
      <w:rPr>
        <w:rFonts w:cs="Times New Roman"/>
        <w:color w:val="7F7F7F"/>
        <w:sz w:val="16"/>
      </w:rPr>
      <w:instrText xml:space="preserve"> NUMPAGES </w:instrText>
    </w:r>
    <w:r w:rsidR="007C237B">
      <w:rPr>
        <w:rFonts w:cs="Times New Roman"/>
        <w:color w:val="7F7F7F"/>
        <w:sz w:val="16"/>
      </w:rPr>
      <w:fldChar w:fldCharType="separate"/>
    </w:r>
    <w:r>
      <w:rPr>
        <w:rFonts w:cs="Times New Roman"/>
        <w:noProof/>
        <w:color w:val="7F7F7F"/>
        <w:sz w:val="16"/>
      </w:rPr>
      <w:t>4</w:t>
    </w:r>
    <w:r w:rsidR="007C237B">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7B" w:rsidRDefault="00CB2B93">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7C237B">
      <w:rPr>
        <w:rFonts w:cs="Times New Roman"/>
        <w:color w:val="7F7F7F"/>
        <w:sz w:val="16"/>
      </w:rPr>
      <w:fldChar w:fldCharType="begin"/>
    </w:r>
    <w:r>
      <w:rPr>
        <w:rFonts w:cs="Times New Roman"/>
        <w:color w:val="7F7F7F"/>
        <w:sz w:val="16"/>
      </w:rPr>
      <w:instrText xml:space="preserve"> PAGE </w:instrText>
    </w:r>
    <w:r w:rsidR="007C237B">
      <w:rPr>
        <w:rFonts w:cs="Times New Roman"/>
        <w:color w:val="7F7F7F"/>
        <w:sz w:val="16"/>
      </w:rPr>
      <w:fldChar w:fldCharType="separate"/>
    </w:r>
    <w:r>
      <w:rPr>
        <w:rFonts w:cs="Times New Roman"/>
        <w:color w:val="7F7F7F"/>
        <w:sz w:val="16"/>
      </w:rPr>
      <w:t>1</w:t>
    </w:r>
    <w:r w:rsidR="007C237B">
      <w:rPr>
        <w:rFonts w:cs="Times New Roman"/>
        <w:color w:val="7F7F7F"/>
        <w:sz w:val="16"/>
      </w:rPr>
      <w:fldChar w:fldCharType="end"/>
    </w:r>
    <w:r>
      <w:rPr>
        <w:rFonts w:cs="Times New Roman"/>
        <w:color w:val="7F7F7F"/>
        <w:sz w:val="16"/>
      </w:rPr>
      <w:t>/</w:t>
    </w:r>
    <w:r w:rsidR="007C237B">
      <w:rPr>
        <w:rFonts w:cs="Times New Roman"/>
        <w:color w:val="7F7F7F"/>
        <w:sz w:val="16"/>
      </w:rPr>
      <w:fldChar w:fldCharType="begin"/>
    </w:r>
    <w:r>
      <w:rPr>
        <w:rFonts w:cs="Times New Roman"/>
        <w:color w:val="7F7F7F"/>
        <w:sz w:val="16"/>
      </w:rPr>
      <w:instrText xml:space="preserve"> NUMPAGES </w:instrText>
    </w:r>
    <w:r w:rsidR="007C237B">
      <w:rPr>
        <w:rFonts w:cs="Times New Roman"/>
        <w:color w:val="7F7F7F"/>
        <w:sz w:val="16"/>
      </w:rPr>
      <w:fldChar w:fldCharType="separate"/>
    </w:r>
    <w:r>
      <w:rPr>
        <w:rFonts w:cs="Times New Roman"/>
        <w:color w:val="7F7F7F"/>
        <w:sz w:val="16"/>
      </w:rPr>
      <w:t>3</w:t>
    </w:r>
    <w:r w:rsidR="007C237B">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D6" w:rsidRDefault="003043D6">
      <w:r>
        <w:separator/>
      </w:r>
    </w:p>
    <w:p w:rsidR="003043D6" w:rsidRDefault="003043D6"/>
    <w:p w:rsidR="003043D6" w:rsidRDefault="003043D6"/>
    <w:p w:rsidR="003043D6" w:rsidRDefault="003043D6"/>
    <w:p w:rsidR="003043D6" w:rsidRDefault="003043D6"/>
    <w:p w:rsidR="003043D6" w:rsidRDefault="003043D6" w:rsidP="00420B47"/>
    <w:p w:rsidR="003043D6" w:rsidRDefault="003043D6"/>
    <w:p w:rsidR="003043D6" w:rsidRDefault="003043D6" w:rsidP="00712957"/>
    <w:p w:rsidR="003043D6" w:rsidRDefault="003043D6"/>
  </w:footnote>
  <w:footnote w:type="continuationSeparator" w:id="0">
    <w:p w:rsidR="003043D6" w:rsidRDefault="003043D6">
      <w:r>
        <w:continuationSeparator/>
      </w:r>
    </w:p>
    <w:p w:rsidR="003043D6" w:rsidRDefault="003043D6"/>
    <w:p w:rsidR="003043D6" w:rsidRDefault="003043D6"/>
    <w:p w:rsidR="003043D6" w:rsidRDefault="003043D6"/>
    <w:p w:rsidR="003043D6" w:rsidRDefault="003043D6"/>
    <w:p w:rsidR="003043D6" w:rsidRDefault="003043D6" w:rsidP="00420B47"/>
    <w:p w:rsidR="003043D6" w:rsidRDefault="003043D6"/>
    <w:p w:rsidR="003043D6" w:rsidRDefault="003043D6" w:rsidP="00712957"/>
    <w:p w:rsidR="003043D6" w:rsidRDefault="003043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7B" w:rsidRDefault="00CB2B93">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7C237B" w:rsidRDefault="00C847D9">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7C237B" w:rsidRDefault="00CB2B93">
                <w:pPr>
                  <w:jc w:val="right"/>
                  <w:rPr>
                    <w:rFonts w:ascii="Arial Narrow" w:hAnsi="Arial Narrow"/>
                  </w:rPr>
                </w:pPr>
                <w:r>
                  <w:rPr>
                    <w:rFonts w:ascii="Arial Narrow" w:hAnsi="Arial Narrow"/>
                  </w:rPr>
                  <w:t>AGFA</w:t>
                </w:r>
              </w:p>
            </w:txbxContent>
          </v:textbox>
        </v:shape>
      </w:pict>
    </w:r>
    <w:r w:rsidR="00CB2B93">
      <w:rPr>
        <w:b/>
        <w:color w:val="404040"/>
        <w:sz w:val="28"/>
        <w:szCs w:val="44"/>
      </w:rPr>
      <w:t>COMMUNIQUÉ DE PRESSE</w:t>
    </w:r>
  </w:p>
  <w:p w:rsidR="00E6591C" w:rsidRDefault="00E6591C" w:rsidP="00712957"/>
  <w:p w:rsidR="00E6591C" w:rsidRDefault="00C847D9">
    <w:r>
      <w:pict>
        <v:shape id="_x0000_s2054" type="#_x0000_t202" style="position:absolute;margin-left:-6.1pt;margin-top:26.3pt;width:108pt;height:165.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" strokecolor="#aa0200">
          <v:textbox>
            <w:txbxContent>
              <w:p w:rsidR="007C237B" w:rsidRPr="006275D4" w:rsidRDefault="00CB2B93">
                <w:pPr>
                  <w:spacing w:after="0" w:line="276" w:lineRule="auto"/>
                  <w:rPr>
                    <w:b/>
                    <w:sz w:val="16"/>
                  </w:rPr>
                </w:pPr>
                <w:r w:rsidRPr="006275D4">
                  <w:rPr>
                    <w:b/>
                    <w:sz w:val="16"/>
                  </w:rPr>
                  <w:t>Contact</w:t>
                </w:r>
              </w:p>
              <w:p w:rsidR="00CB1562" w:rsidRPr="006275D4" w:rsidRDefault="00CB1562" w:rsidP="003D4C70">
                <w:pPr>
                  <w:spacing w:after="0" w:line="276" w:lineRule="auto"/>
                  <w:rPr>
                    <w:sz w:val="16"/>
                  </w:rPr>
                </w:pPr>
              </w:p>
              <w:p w:rsidR="001A22E8" w:rsidRPr="001A22E8" w:rsidRDefault="001A22E8" w:rsidP="001A22E8">
                <w:pPr>
                  <w:spacing w:after="0" w:line="276" w:lineRule="auto"/>
                  <w:rPr>
                    <w:rFonts w:ascii="Arial Narrow" w:hAnsi="Arial Narrow"/>
                    <w:b/>
                    <w:sz w:val="16"/>
                    <w:lang w:val="de-DE"/>
                  </w:rPr>
                </w:pPr>
                <w:r w:rsidRPr="001A22E8">
                  <w:rPr>
                    <w:rFonts w:ascii="Arial Narrow" w:hAnsi="Arial Narrow"/>
                    <w:sz w:val="16"/>
                    <w:lang w:val="de-DE"/>
                  </w:rPr>
                  <w:t>Agfa</w:t>
                </w:r>
              </w:p>
              <w:p w:rsidR="001A22E8" w:rsidRPr="001A22E8" w:rsidRDefault="001A22E8" w:rsidP="001A22E8">
                <w:pPr>
                  <w:spacing w:after="0" w:line="276" w:lineRule="auto"/>
                  <w:rPr>
                    <w:rFonts w:ascii="Arial Narrow" w:hAnsi="Arial Narrow"/>
                    <w:sz w:val="16"/>
                  </w:rPr>
                </w:pPr>
                <w:r w:rsidRPr="001A22E8">
                  <w:rPr>
                    <w:rFonts w:ascii="Arial Narrow" w:hAnsi="Arial Narrow"/>
                    <w:sz w:val="16"/>
                  </w:rPr>
                  <w:t>Mike Horsten, PR &amp; Press manager Digital Printing &amp; Chemicals</w:t>
                </w:r>
              </w:p>
              <w:p w:rsidR="001A22E8" w:rsidRPr="001A22E8" w:rsidRDefault="001A22E8" w:rsidP="001A22E8">
                <w:pPr>
                  <w:spacing w:after="0" w:line="276" w:lineRule="auto"/>
                  <w:rPr>
                    <w:rFonts w:ascii="Arial Narrow" w:hAnsi="Arial Narrow"/>
                    <w:sz w:val="16"/>
                  </w:rPr>
                </w:pPr>
                <w:r w:rsidRPr="001A22E8">
                  <w:rPr>
                    <w:rFonts w:ascii="Arial Narrow" w:hAnsi="Arial Narrow"/>
                    <w:sz w:val="16"/>
                  </w:rPr>
                  <w:t>+32494560644</w:t>
                </w:r>
              </w:p>
              <w:p w:rsidR="001A22E8" w:rsidRPr="001A22E8" w:rsidRDefault="00C847D9" w:rsidP="001A22E8">
                <w:pPr>
                  <w:spacing w:after="0" w:line="276" w:lineRule="auto"/>
                  <w:rPr>
                    <w:rFonts w:ascii="Arial Narrow" w:hAnsi="Arial Narrow"/>
                    <w:sz w:val="16"/>
                  </w:rPr>
                </w:pPr>
                <w:hyperlink r:id="rId1" w:history="1">
                  <w:r w:rsidR="001A22E8" w:rsidRPr="001A22E8">
                    <w:rPr>
                      <w:rStyle w:val="Hyperlink"/>
                      <w:rFonts w:ascii="Arial Narrow" w:hAnsi="Arial Narrow" w:cs="Arial"/>
                      <w:sz w:val="16"/>
                    </w:rPr>
                    <w:t>mike.horsten@agfa.com</w:t>
                  </w:r>
                </w:hyperlink>
              </w:p>
              <w:p w:rsidR="001A22E8" w:rsidRPr="001A22E8" w:rsidRDefault="001A22E8" w:rsidP="001A22E8">
                <w:pPr>
                  <w:spacing w:after="0" w:line="276" w:lineRule="auto"/>
                  <w:rPr>
                    <w:rFonts w:ascii="Arial Narrow" w:hAnsi="Arial Narrow"/>
                    <w:sz w:val="16"/>
                  </w:rPr>
                </w:pPr>
              </w:p>
              <w:p w:rsidR="001A22E8" w:rsidRPr="001A22E8" w:rsidRDefault="001A22E8" w:rsidP="001A22E8">
                <w:pPr>
                  <w:spacing w:after="0" w:line="276" w:lineRule="auto"/>
                  <w:rPr>
                    <w:rFonts w:ascii="Arial Narrow" w:hAnsi="Arial Narrow"/>
                    <w:b/>
                    <w:sz w:val="16"/>
                    <w:lang w:val="de-DE"/>
                  </w:rPr>
                </w:pPr>
                <w:r w:rsidRPr="001A22E8">
                  <w:rPr>
                    <w:rFonts w:ascii="Arial Narrow" w:hAnsi="Arial Narrow"/>
                    <w:sz w:val="16"/>
                    <w:lang w:val="de-DE"/>
                  </w:rPr>
                  <w:t>Septestraat 27</w:t>
                </w:r>
              </w:p>
              <w:p w:rsidR="001A22E8" w:rsidRPr="001A22E8" w:rsidRDefault="001A22E8" w:rsidP="001A22E8">
                <w:pPr>
                  <w:spacing w:after="0" w:line="276" w:lineRule="auto"/>
                  <w:rPr>
                    <w:rFonts w:ascii="Arial Narrow" w:hAnsi="Arial Narrow"/>
                    <w:sz w:val="16"/>
                    <w:lang w:val="de-DE"/>
                  </w:rPr>
                </w:pPr>
                <w:r w:rsidRPr="001A22E8">
                  <w:rPr>
                    <w:rFonts w:ascii="Arial Narrow" w:hAnsi="Arial Narrow"/>
                    <w:sz w:val="16"/>
                    <w:lang w:val="de-DE"/>
                  </w:rPr>
                  <w:t xml:space="preserve">B – 2640 Mortsel </w:t>
                </w:r>
              </w:p>
              <w:p w:rsidR="001A22E8" w:rsidRPr="001A22E8" w:rsidRDefault="001A22E8" w:rsidP="001A22E8">
                <w:pPr>
                  <w:spacing w:after="0" w:line="276" w:lineRule="auto"/>
                  <w:rPr>
                    <w:rFonts w:ascii="Arial Narrow" w:hAnsi="Arial Narrow"/>
                    <w:sz w:val="16"/>
                    <w:lang w:val="de-DE"/>
                  </w:rPr>
                </w:pPr>
                <w:r w:rsidRPr="001A22E8">
                  <w:rPr>
                    <w:rFonts w:ascii="Arial Narrow" w:hAnsi="Arial Narrow"/>
                    <w:sz w:val="16"/>
                    <w:lang w:val="de-DE"/>
                  </w:rPr>
                  <w:t>Belgium</w:t>
                </w:r>
              </w:p>
              <w:p w:rsidR="001A22E8" w:rsidRPr="001A22E8" w:rsidRDefault="001A22E8" w:rsidP="001A22E8">
                <w:pPr>
                  <w:spacing w:after="0" w:line="276" w:lineRule="auto"/>
                  <w:rPr>
                    <w:rFonts w:ascii="Arial Narrow" w:hAnsi="Arial Narrow"/>
                    <w:sz w:val="16"/>
                    <w:lang w:val="de-DE"/>
                  </w:rPr>
                </w:pPr>
              </w:p>
              <w:p w:rsidR="001A22E8" w:rsidRPr="001A22E8" w:rsidRDefault="00C847D9" w:rsidP="001A22E8">
                <w:pPr>
                  <w:spacing w:after="0" w:line="276" w:lineRule="auto"/>
                  <w:rPr>
                    <w:rFonts w:ascii="Arial Narrow" w:hAnsi="Arial Narrow"/>
                    <w:sz w:val="16"/>
                    <w:lang w:val="de-DE"/>
                  </w:rPr>
                </w:pPr>
                <w:hyperlink r:id="rId2" w:history="1">
                  <w:r w:rsidR="001A22E8" w:rsidRPr="001A22E8">
                    <w:rPr>
                      <w:rStyle w:val="Hyperlink"/>
                      <w:rFonts w:ascii="Arial Narrow" w:hAnsi="Arial Narrow" w:cs="Arial"/>
                      <w:sz w:val="16"/>
                      <w:lang w:val="de-DE"/>
                    </w:rPr>
                    <w:t>www.agfa.com</w:t>
                  </w:r>
                </w:hyperlink>
              </w:p>
              <w:p w:rsidR="00CB1562" w:rsidRPr="003729D1" w:rsidRDefault="00CB1562" w:rsidP="00CB1562">
                <w:pPr>
                  <w:spacing w:after="0" w:line="276" w:lineRule="auto"/>
                  <w:rPr>
                    <w:sz w:val="16"/>
                  </w:rPr>
                </w:pPr>
              </w:p>
              <w:p w:rsidR="00CB1562" w:rsidRPr="00CB1562" w:rsidRDefault="00CB1562" w:rsidP="00CB1562">
                <w:pPr>
                  <w:spacing w:after="0" w:line="276" w:lineRule="auto"/>
                  <w:rPr>
                    <w:rFonts w:ascii="Arial Narrow" w:hAnsi="Arial Narrow"/>
                    <w:sz w:val="16"/>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7B" w:rsidRDefault="00C847D9">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CB2B93">
      <w:rPr>
        <w:rFonts w:ascii="Arial Narrow Bold" w:hAnsi="Arial Narrow Bold"/>
        <w:b w:val="0"/>
        <w:color w:val="FFFFFF"/>
        <w:sz w:val="32"/>
      </w:rPr>
      <w:tab/>
    </w:r>
    <w:r w:rsidR="00CB2B93">
      <w:rPr>
        <w:rFonts w:ascii="Arial Narrow Bold" w:hAnsi="Arial Narrow Bold"/>
        <w:b w:val="0"/>
        <w:color w:val="FFFFFF"/>
      </w:rPr>
      <w:t>AGFA GRAPHICS</w:t>
    </w:r>
  </w:p>
  <w:p w:rsidR="00E6591C" w:rsidRDefault="00E6591C" w:rsidP="009B6785"/>
  <w:p w:rsidR="007C237B" w:rsidRDefault="00C847D9">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7C237B" w:rsidRDefault="00CB2B93">
                <w:pPr>
                  <w:rPr>
                    <w:rFonts w:ascii="Arial Narrow" w:hAnsi="Arial Narrow"/>
                  </w:rPr>
                </w:pPr>
                <w:r>
                  <w:rPr>
                    <w:rFonts w:ascii="Arial Narrow" w:hAnsi="Arial Narrow"/>
                  </w:rPr>
                  <w:t>AGFA GRAPHICS</w:t>
                </w:r>
              </w:p>
            </w:txbxContent>
          </v:textbox>
        </v:shape>
      </w:pict>
    </w:r>
    <w:r w:rsidR="00CB2B93">
      <w:rPr>
        <w:b/>
        <w:color w:val="404040"/>
        <w:sz w:val="28"/>
        <w:szCs w:val="44"/>
      </w:rPr>
      <w:t>COMMUNIQUÉ DE PRESSE</w:t>
    </w:r>
  </w:p>
  <w:p w:rsidR="00E6591C" w:rsidRDefault="00C847D9"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7C237B" w:rsidRPr="00581DC3" w:rsidRDefault="00CB2B93">
                <w:pPr>
                  <w:spacing w:after="0"/>
                  <w:rPr>
                    <w:b/>
                    <w:sz w:val="16"/>
                    <w:lang w:val="fr-FR"/>
                  </w:rPr>
                </w:pPr>
                <w:r w:rsidRPr="00581DC3">
                  <w:rPr>
                    <w:b/>
                    <w:sz w:val="16"/>
                    <w:lang w:val="fr-FR"/>
                  </w:rPr>
                  <w:t>Agfa Graphics</w:t>
                </w:r>
              </w:p>
              <w:p w:rsidR="007C237B" w:rsidRPr="00581DC3" w:rsidRDefault="00CB2B93">
                <w:pPr>
                  <w:spacing w:after="0"/>
                  <w:rPr>
                    <w:b/>
                    <w:sz w:val="16"/>
                    <w:lang w:val="fr-FR"/>
                  </w:rPr>
                </w:pPr>
                <w:r w:rsidRPr="00581DC3">
                  <w:rPr>
                    <w:rFonts w:ascii="Arial Narrow" w:hAnsi="Arial Narrow"/>
                    <w:sz w:val="16"/>
                    <w:lang w:val="fr-FR"/>
                  </w:rPr>
                  <w:t>Septestraat 27</w:t>
                </w:r>
              </w:p>
              <w:p w:rsidR="007C237B" w:rsidRPr="00581DC3" w:rsidRDefault="00CB2B93">
                <w:pPr>
                  <w:spacing w:after="0"/>
                  <w:rPr>
                    <w:rFonts w:ascii="Arial Narrow" w:hAnsi="Arial Narrow"/>
                    <w:sz w:val="16"/>
                    <w:lang w:val="fr-FR"/>
                  </w:rPr>
                </w:pPr>
                <w:r w:rsidRPr="00581DC3">
                  <w:rPr>
                    <w:rFonts w:ascii="Arial Narrow" w:hAnsi="Arial Narrow"/>
                    <w:sz w:val="16"/>
                    <w:lang w:val="fr-FR"/>
                  </w:rPr>
                  <w:t xml:space="preserve">B – 2640 Mortsel </w:t>
                </w:r>
              </w:p>
              <w:p w:rsidR="007C237B" w:rsidRPr="00581DC3" w:rsidRDefault="00CB2B93">
                <w:pPr>
                  <w:spacing w:after="0"/>
                  <w:rPr>
                    <w:sz w:val="16"/>
                    <w:lang w:val="fr-FR"/>
                  </w:rPr>
                </w:pPr>
                <w:r w:rsidRPr="00581DC3">
                  <w:rPr>
                    <w:rFonts w:ascii="Arial Narrow" w:hAnsi="Arial Narrow"/>
                    <w:sz w:val="16"/>
                    <w:lang w:val="fr-FR"/>
                  </w:rPr>
                  <w:t>Belgique</w:t>
                </w:r>
              </w:p>
              <w:p w:rsidR="00E6591C" w:rsidRPr="00581DC3" w:rsidRDefault="00E6591C" w:rsidP="009041F0">
                <w:pPr>
                  <w:spacing w:after="0"/>
                  <w:rPr>
                    <w:sz w:val="16"/>
                    <w:lang w:val="fr-FR"/>
                  </w:rPr>
                </w:pPr>
              </w:p>
              <w:p w:rsidR="007C237B" w:rsidRPr="00581DC3" w:rsidRDefault="00CB2B93">
                <w:pPr>
                  <w:spacing w:after="0"/>
                  <w:rPr>
                    <w:rFonts w:ascii="Arial Narrow" w:hAnsi="Arial Narrow"/>
                    <w:sz w:val="16"/>
                    <w:lang w:val="fr-FR"/>
                  </w:rPr>
                </w:pPr>
                <w:r w:rsidRPr="00581DC3">
                  <w:rPr>
                    <w:rFonts w:ascii="Arial Narrow" w:hAnsi="Arial Narrow"/>
                    <w:sz w:val="16"/>
                    <w:lang w:val="fr-FR"/>
                  </w:rPr>
                  <w:t>Paul Adriaensen</w:t>
                </w:r>
              </w:p>
              <w:p w:rsidR="007C237B" w:rsidRPr="00581DC3" w:rsidRDefault="00CB2B93">
                <w:pPr>
                  <w:spacing w:after="0"/>
                  <w:rPr>
                    <w:rFonts w:ascii="Arial Narrow" w:hAnsi="Arial Narrow"/>
                    <w:sz w:val="16"/>
                    <w:lang w:val="fr-FR"/>
                  </w:rPr>
                </w:pPr>
                <w:r w:rsidRPr="00581DC3">
                  <w:rPr>
                    <w:rFonts w:ascii="Arial Narrow" w:hAnsi="Arial Narrow"/>
                    <w:i/>
                    <w:sz w:val="16"/>
                    <w:lang w:val="fr-FR"/>
                  </w:rPr>
                  <w:t>Responsable des relations avec la presse</w:t>
                </w:r>
                <w:r w:rsidRPr="00581DC3">
                  <w:rPr>
                    <w:i/>
                    <w:sz w:val="16"/>
                    <w:lang w:val="fr-FR"/>
                  </w:rPr>
                  <w:br/>
                </w:r>
                <w:r w:rsidRPr="00581DC3">
                  <w:rPr>
                    <w:rFonts w:ascii="Arial Narrow" w:hAnsi="Arial Narrow"/>
                    <w:i/>
                    <w:sz w:val="16"/>
                    <w:lang w:val="fr-FR"/>
                  </w:rPr>
                  <w:t xml:space="preserve">Agfa Graphics </w:t>
                </w:r>
              </w:p>
              <w:p w:rsidR="00E6591C" w:rsidRPr="00581DC3" w:rsidRDefault="00E6591C" w:rsidP="009041F0">
                <w:pPr>
                  <w:spacing w:after="0"/>
                  <w:rPr>
                    <w:rFonts w:ascii="Arial Narrow" w:hAnsi="Arial Narrow"/>
                    <w:sz w:val="16"/>
                    <w:lang w:val="fr-FR"/>
                  </w:rPr>
                </w:pPr>
              </w:p>
              <w:p w:rsidR="007C237B" w:rsidRPr="00581DC3" w:rsidRDefault="00CB2B93">
                <w:pPr>
                  <w:spacing w:after="0"/>
                  <w:rPr>
                    <w:rFonts w:ascii="Arial Narrow" w:hAnsi="Arial Narrow"/>
                    <w:sz w:val="16"/>
                    <w:lang w:val="fr-FR"/>
                  </w:rPr>
                </w:pPr>
                <w:r w:rsidRPr="00581DC3">
                  <w:rPr>
                    <w:rFonts w:ascii="Arial Narrow" w:hAnsi="Arial Narrow"/>
                    <w:sz w:val="16"/>
                    <w:lang w:val="fr-FR"/>
                  </w:rPr>
                  <w:t>T : +32 3 444 3940</w:t>
                </w:r>
              </w:p>
              <w:p w:rsidR="007C237B" w:rsidRPr="00581DC3" w:rsidRDefault="00CB2B93">
                <w:pPr>
                  <w:rPr>
                    <w:lang w:val="fr-FR"/>
                  </w:rPr>
                </w:pPr>
                <w:r w:rsidRPr="00581DC3">
                  <w:rPr>
                    <w:rFonts w:ascii="Arial Narrow" w:hAnsi="Arial Narrow"/>
                    <w:sz w:val="16"/>
                    <w:lang w:val="fr-FR"/>
                  </w:rPr>
                  <w:t>E : press.graphics@agfa.com</w:t>
                </w:r>
              </w:p>
              <w:p w:rsidR="00E6591C" w:rsidRPr="00581DC3" w:rsidRDefault="00E6591C" w:rsidP="009041F0">
                <w:pPr>
                  <w:rPr>
                    <w:lang w:val="fr-FR"/>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6059A"/>
    <w:multiLevelType w:val="multilevel"/>
    <w:tmpl w:val="1F30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7"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9"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4C522067"/>
    <w:multiLevelType w:val="hybridMultilevel"/>
    <w:tmpl w:val="EB62C25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5" w15:restartNumberingAfterBreak="0">
    <w:nsid w:val="4E196C92"/>
    <w:multiLevelType w:val="hybridMultilevel"/>
    <w:tmpl w:val="238AB056"/>
    <w:lvl w:ilvl="0" w:tplc="9C5AB06E">
      <w:numFmt w:val="bullet"/>
      <w:lvlText w:val=""/>
      <w:lvlJc w:val="left"/>
      <w:pPr>
        <w:ind w:left="2770" w:hanging="360"/>
      </w:pPr>
      <w:rPr>
        <w:rFonts w:ascii="Wingdings" w:eastAsia="MS Mincho" w:hAnsi="Wingdings" w:cs="Arial" w:hint="default"/>
        <w:color w:val="000000"/>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6"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8" w15:restartNumberingAfterBreak="0">
    <w:nsid w:val="5A762DE7"/>
    <w:multiLevelType w:val="hybridMultilevel"/>
    <w:tmpl w:val="567ADA52"/>
    <w:lvl w:ilvl="0" w:tplc="A97C8266">
      <w:start w:val="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5DF72314"/>
    <w:multiLevelType w:val="hybridMultilevel"/>
    <w:tmpl w:val="DB7A558C"/>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2"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4"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3"/>
  </w:num>
  <w:num w:numId="8">
    <w:abstractNumId w:val="21"/>
  </w:num>
  <w:num w:numId="9">
    <w:abstractNumId w:val="11"/>
  </w:num>
  <w:num w:numId="10">
    <w:abstractNumId w:val="13"/>
  </w:num>
  <w:num w:numId="11">
    <w:abstractNumId w:val="20"/>
  </w:num>
  <w:num w:numId="12">
    <w:abstractNumId w:val="1"/>
  </w:num>
  <w:num w:numId="13">
    <w:abstractNumId w:val="34"/>
  </w:num>
  <w:num w:numId="14">
    <w:abstractNumId w:val="12"/>
  </w:num>
  <w:num w:numId="15">
    <w:abstractNumId w:val="19"/>
  </w:num>
  <w:num w:numId="16">
    <w:abstractNumId w:val="21"/>
  </w:num>
  <w:num w:numId="17">
    <w:abstractNumId w:val="17"/>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0"/>
  </w:num>
  <w:num w:numId="22">
    <w:abstractNumId w:val="8"/>
  </w:num>
  <w:num w:numId="23">
    <w:abstractNumId w:val="32"/>
  </w:num>
  <w:num w:numId="24">
    <w:abstractNumId w:val="14"/>
  </w:num>
  <w:num w:numId="25">
    <w:abstractNumId w:val="16"/>
  </w:num>
  <w:num w:numId="26">
    <w:abstractNumId w:val="22"/>
  </w:num>
  <w:num w:numId="27">
    <w:abstractNumId w:val="36"/>
  </w:num>
  <w:num w:numId="28">
    <w:abstractNumId w:val="2"/>
  </w:num>
  <w:num w:numId="29">
    <w:abstractNumId w:val="9"/>
  </w:num>
  <w:num w:numId="30">
    <w:abstractNumId w:val="26"/>
  </w:num>
  <w:num w:numId="31">
    <w:abstractNumId w:val="23"/>
  </w:num>
  <w:num w:numId="32">
    <w:abstractNumId w:val="7"/>
  </w:num>
  <w:num w:numId="33">
    <w:abstractNumId w:val="10"/>
  </w:num>
  <w:num w:numId="34">
    <w:abstractNumId w:val="18"/>
  </w:num>
  <w:num w:numId="35">
    <w:abstractNumId w:val="6"/>
  </w:num>
  <w:num w:numId="36">
    <w:abstractNumId w:val="31"/>
  </w:num>
  <w:num w:numId="37">
    <w:abstractNumId w:val="38"/>
  </w:num>
  <w:num w:numId="38">
    <w:abstractNumId w:val="29"/>
  </w:num>
  <w:num w:numId="39">
    <w:abstractNumId w:val="5"/>
  </w:num>
  <w:num w:numId="40">
    <w:abstractNumId w:val="15"/>
  </w:num>
  <w:num w:numId="41">
    <w:abstractNumId w:val="3"/>
  </w:num>
  <w:num w:numId="42">
    <w:abstractNumId w:val="27"/>
  </w:num>
  <w:num w:numId="43">
    <w:abstractNumId w:val="30"/>
  </w:num>
  <w:num w:numId="44">
    <w:abstractNumId w:val="28"/>
  </w:num>
  <w:num w:numId="45">
    <w:abstractNumId w:val="24"/>
  </w:num>
  <w:num w:numId="46">
    <w:abstractNumId w:val="25"/>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MLM0MDc0NTQ3MTE3tzBR0lEKTi0uzszPAymwrAUAhVclLSw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04B9"/>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2E8"/>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3D6"/>
    <w:rsid w:val="00304957"/>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77BC"/>
    <w:rsid w:val="003304CB"/>
    <w:rsid w:val="00330FB7"/>
    <w:rsid w:val="0033168F"/>
    <w:rsid w:val="00332026"/>
    <w:rsid w:val="00333D13"/>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6C8D"/>
    <w:rsid w:val="00406D5E"/>
    <w:rsid w:val="0040740C"/>
    <w:rsid w:val="00407842"/>
    <w:rsid w:val="004117FD"/>
    <w:rsid w:val="00412315"/>
    <w:rsid w:val="0041427D"/>
    <w:rsid w:val="004143FF"/>
    <w:rsid w:val="00415F03"/>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1DC3"/>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3E3D"/>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275D4"/>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EE2"/>
    <w:rsid w:val="007B45B4"/>
    <w:rsid w:val="007B5F98"/>
    <w:rsid w:val="007B61F1"/>
    <w:rsid w:val="007B68EC"/>
    <w:rsid w:val="007C01CE"/>
    <w:rsid w:val="007C237B"/>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5BB1"/>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175F6"/>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47D9"/>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B93"/>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169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5CFB172-BCC2-47E8-88C9-60DEB0A7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F3787"/>
    <w:pPr>
      <w:tabs>
        <w:tab w:val="left" w:pos="567"/>
      </w:tabs>
      <w:autoSpaceDE w:val="0"/>
      <w:autoSpaceDN w:val="0"/>
      <w:adjustRightInd w:val="0"/>
      <w:spacing w:before="240" w:after="240" w:line="276" w:lineRule="auto"/>
      <w:ind w:left="2410" w:right="-23"/>
      <w:outlineLvl w:val="0"/>
    </w:pPr>
    <w:rPr>
      <w:b/>
      <w:color w:val="auto"/>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F3787"/>
    <w:rPr>
      <w:rFonts w:cs="Arial"/>
      <w:b/>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s/fespa-20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gfa.com/printing/press-release/edp2021/?lang=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hyperlink" Target="mailto:mike.horsten@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21</TotalTime>
  <Pages>4</Pages>
  <Words>990</Words>
  <Characters>5451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Press Release</vt:lpstr>
      <vt:lpstr>Press Release</vt:lpstr>
    </vt:vector>
  </TitlesOfParts>
  <Company>Agfa Graphics</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ilse.joosen@agfa.com</dc:creator>
  <cp:keywords/>
  <dc:description/>
  <cp:lastModifiedBy>Joosen , Ilse</cp:lastModifiedBy>
  <cp:revision>10</cp:revision>
  <cp:lastPrinted>2019-10-17T07:52:00Z</cp:lastPrinted>
  <dcterms:created xsi:type="dcterms:W3CDTF">2022-03-28T10:19:00Z</dcterms:created>
  <dcterms:modified xsi:type="dcterms:W3CDTF">2022-04-05T07:03:00Z</dcterms:modified>
</cp:coreProperties>
</file>