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6E" w:rsidRPr="009539EA" w:rsidRDefault="007079A9">
      <w:pPr>
        <w:ind w:left="2410"/>
        <w:rPr>
          <w:b/>
          <w:snapToGrid w:val="0"/>
          <w:sz w:val="36"/>
          <w:lang w:val="sv-SE"/>
        </w:rPr>
      </w:pPr>
      <w:r w:rsidRPr="009539EA">
        <w:rPr>
          <w:b/>
          <w:snapToGrid w:val="0"/>
          <w:sz w:val="36"/>
          <w:lang w:val="sv-SE"/>
        </w:rPr>
        <w:t>Agfa presentará una gran variedad de aplicaciones de impresión en FESPA</w:t>
      </w:r>
      <w:r w:rsidR="009539EA">
        <w:rPr>
          <w:b/>
          <w:snapToGrid w:val="0"/>
          <w:sz w:val="36"/>
          <w:lang w:val="sv-SE"/>
        </w:rPr>
        <w:t> </w:t>
      </w:r>
      <w:r w:rsidRPr="009539EA">
        <w:rPr>
          <w:b/>
          <w:snapToGrid w:val="0"/>
          <w:sz w:val="36"/>
          <w:lang w:val="sv-SE"/>
        </w:rPr>
        <w:t>2022</w:t>
      </w:r>
    </w:p>
    <w:p w:rsidR="0027036E" w:rsidRPr="00176F30" w:rsidRDefault="00176F30">
      <w:pPr>
        <w:ind w:left="2410"/>
        <w:rPr>
          <w:b/>
          <w:bCs/>
          <w:lang w:val="es-MX"/>
        </w:rPr>
      </w:pPr>
      <w:r>
        <w:rPr>
          <w:b/>
          <w:bCs/>
          <w:lang w:val="es-MX"/>
        </w:rPr>
        <w:t>Con un s</w:t>
      </w:r>
      <w:r w:rsidR="007079A9" w:rsidRPr="00176F30">
        <w:rPr>
          <w:b/>
          <w:bCs/>
          <w:lang w:val="es-MX"/>
        </w:rPr>
        <w:t>tand denominado «</w:t>
      </w:r>
      <w:proofErr w:type="spellStart"/>
      <w:r w:rsidR="007079A9" w:rsidRPr="00176F30">
        <w:rPr>
          <w:b/>
          <w:bCs/>
          <w:lang w:val="es-MX"/>
        </w:rPr>
        <w:t>Think</w:t>
      </w:r>
      <w:proofErr w:type="spellEnd"/>
      <w:r w:rsidR="007079A9" w:rsidRPr="00176F30">
        <w:rPr>
          <w:b/>
          <w:bCs/>
          <w:lang w:val="es-MX"/>
        </w:rPr>
        <w:t xml:space="preserve"> </w:t>
      </w:r>
      <w:proofErr w:type="spellStart"/>
      <w:r w:rsidR="007079A9" w:rsidRPr="00176F30">
        <w:rPr>
          <w:b/>
          <w:bCs/>
          <w:lang w:val="es-MX"/>
        </w:rPr>
        <w:t>Inkjet</w:t>
      </w:r>
      <w:proofErr w:type="spellEnd"/>
      <w:r w:rsidR="007079A9" w:rsidRPr="00176F30">
        <w:rPr>
          <w:b/>
          <w:bCs/>
          <w:lang w:val="es-MX"/>
        </w:rPr>
        <w:t xml:space="preserve">. </w:t>
      </w:r>
      <w:proofErr w:type="spellStart"/>
      <w:r w:rsidR="007079A9" w:rsidRPr="00176F30">
        <w:rPr>
          <w:b/>
          <w:bCs/>
          <w:lang w:val="es-MX"/>
        </w:rPr>
        <w:t>Think</w:t>
      </w:r>
      <w:proofErr w:type="spellEnd"/>
      <w:r w:rsidR="007079A9" w:rsidRPr="00176F30">
        <w:rPr>
          <w:b/>
          <w:bCs/>
          <w:lang w:val="es-MX"/>
        </w:rPr>
        <w:t xml:space="preserve"> Agfa», el proveedor de soluciones de impresión de inyección de tinta Agfa mostrará a los visitantes de la feria FESPA, que se celebrará del 31 de mayo al 3 de junio en Berlín, sus innovaciones más recientes y todas las razones para decidirse por sus productos.</w:t>
      </w:r>
    </w:p>
    <w:p w:rsidR="0027036E" w:rsidRPr="009539EA" w:rsidRDefault="007079A9">
      <w:pPr>
        <w:ind w:left="2410"/>
        <w:rPr>
          <w:b/>
          <w:szCs w:val="22"/>
          <w:lang w:val="sv-SE"/>
        </w:rPr>
      </w:pPr>
      <w:r w:rsidRPr="009539EA">
        <w:rPr>
          <w:b/>
          <w:szCs w:val="22"/>
          <w:lang w:val="sv-SE"/>
        </w:rPr>
        <w:t xml:space="preserve">Mortsel, Bélgica. </w:t>
      </w:r>
      <w:r w:rsidR="00CD12A8" w:rsidRPr="00CD12A8">
        <w:rPr>
          <w:b/>
          <w:szCs w:val="22"/>
          <w:lang w:val="sv-SE"/>
        </w:rPr>
        <w:t>5 de abril de 2022</w:t>
      </w:r>
    </w:p>
    <w:p w:rsidR="0027036E" w:rsidRPr="009539EA" w:rsidRDefault="007079A9">
      <w:pPr>
        <w:widowControl w:val="0"/>
        <w:autoSpaceDE w:val="0"/>
        <w:autoSpaceDN w:val="0"/>
        <w:adjustRightInd w:val="0"/>
        <w:ind w:left="2410"/>
        <w:rPr>
          <w:bCs/>
          <w:lang w:val="sv-SE"/>
        </w:rPr>
      </w:pPr>
      <w:r w:rsidRPr="009539EA">
        <w:rPr>
          <w:bCs/>
          <w:lang w:val="sv-SE"/>
        </w:rPr>
        <w:t>«</w:t>
      </w:r>
      <w:r w:rsidRPr="009539EA">
        <w:rPr>
          <w:bCs/>
          <w:i/>
          <w:lang w:val="sv-SE"/>
        </w:rPr>
        <w:t>Seguimos mejorando y expandiendo nuestras soluciones de impresión. Nos esforzamos para que las empresas de señalización y rotulación de todo el mundo puedan crear impresiones únicas e impactantes con la mayor productividad y al mejor precio</w:t>
      </w:r>
      <w:r w:rsidRPr="009539EA">
        <w:rPr>
          <w:bCs/>
          <w:lang w:val="sv-SE"/>
        </w:rPr>
        <w:t>», comenta Vincent Wille, presidente de Impresión Digital y Productos Químicos. «</w:t>
      </w:r>
      <w:r w:rsidRPr="009539EA">
        <w:rPr>
          <w:bCs/>
          <w:i/>
          <w:lang w:val="sv-SE"/>
        </w:rPr>
        <w:t>Los visitantes de FESPA que quieran mejorar sus actividades empresariales tienen que pasar por el stand de Agfa. Les invitamos a presenciar nuestras demostraciones de impresión de inyección de tinta de gran formato y a encontrar la inspiración que necesitan gracias a nuestra amplia variedad de muestras de impresión. Nuestros expertos en soluciones de inyección de tinta están deseando mostrar cómo nuestra oferta integrada de impresoras, tintas, software, cursos formativos y servicios es capaz de satisfacer las necesidades de las empresas de impresión y potenciar su crecimiento.</w:t>
      </w:r>
      <w:r w:rsidRPr="009539EA">
        <w:rPr>
          <w:bCs/>
          <w:lang w:val="sv-SE"/>
        </w:rPr>
        <w:t>»</w:t>
      </w:r>
    </w:p>
    <w:p w:rsidR="0027036E" w:rsidRPr="009539EA" w:rsidRDefault="007079A9">
      <w:pPr>
        <w:ind w:left="2410"/>
        <w:rPr>
          <w:lang w:val="sv-SE"/>
        </w:rPr>
      </w:pPr>
      <w:r w:rsidRPr="009539EA">
        <w:rPr>
          <w:lang w:val="sv-SE"/>
        </w:rPr>
        <w:t>El stand de Agfa tendrá como protagonista una gran variedad de aplicaciones de impresión que dará mucho de qué hablar:</w:t>
      </w:r>
    </w:p>
    <w:p w:rsidR="0027036E" w:rsidRDefault="007079A9">
      <w:pPr>
        <w:pStyle w:val="ListParagraph"/>
        <w:numPr>
          <w:ilvl w:val="0"/>
          <w:numId w:val="45"/>
        </w:numPr>
        <w:ind w:left="2770"/>
        <w:rPr>
          <w:rFonts w:ascii="Arial" w:hAnsi="Arial" w:cs="Arial"/>
          <w:b/>
        </w:rPr>
      </w:pPr>
      <w:proofErr w:type="spellStart"/>
      <w:r>
        <w:rPr>
          <w:rFonts w:ascii="Arial" w:hAnsi="Arial" w:cs="Arial"/>
          <w:b/>
        </w:rPr>
        <w:t>Expositores</w:t>
      </w:r>
      <w:proofErr w:type="spellEnd"/>
      <w:r>
        <w:rPr>
          <w:rFonts w:ascii="Arial" w:hAnsi="Arial" w:cs="Arial"/>
          <w:b/>
        </w:rPr>
        <w:t xml:space="preserve"> de </w:t>
      </w:r>
      <w:proofErr w:type="spellStart"/>
      <w:r>
        <w:rPr>
          <w:rFonts w:ascii="Arial" w:hAnsi="Arial" w:cs="Arial"/>
          <w:b/>
        </w:rPr>
        <w:t>cartón</w:t>
      </w:r>
      <w:proofErr w:type="spellEnd"/>
      <w:r>
        <w:rPr>
          <w:rFonts w:ascii="Arial" w:hAnsi="Arial" w:cs="Arial"/>
          <w:b/>
        </w:rPr>
        <w:t xml:space="preserve"> </w:t>
      </w:r>
      <w:proofErr w:type="spellStart"/>
      <w:r>
        <w:rPr>
          <w:rFonts w:ascii="Arial" w:hAnsi="Arial" w:cs="Arial"/>
          <w:b/>
        </w:rPr>
        <w:t>corrugado</w:t>
      </w:r>
      <w:proofErr w:type="spellEnd"/>
      <w:r>
        <w:rPr>
          <w:rFonts w:ascii="Arial" w:hAnsi="Arial" w:cs="Arial"/>
          <w:b/>
        </w:rPr>
        <w:t xml:space="preserve"> </w:t>
      </w:r>
      <w:proofErr w:type="spellStart"/>
      <w:r>
        <w:rPr>
          <w:rFonts w:ascii="Arial" w:hAnsi="Arial" w:cs="Arial"/>
          <w:b/>
        </w:rPr>
        <w:t>barnizado</w:t>
      </w:r>
      <w:proofErr w:type="spellEnd"/>
    </w:p>
    <w:p w:rsidR="0027036E" w:rsidRPr="00176F30" w:rsidRDefault="007079A9">
      <w:pPr>
        <w:widowControl w:val="0"/>
        <w:autoSpaceDE w:val="0"/>
        <w:autoSpaceDN w:val="0"/>
        <w:adjustRightInd w:val="0"/>
        <w:ind w:left="2410"/>
        <w:rPr>
          <w:bCs/>
          <w:lang w:val="es-MX"/>
        </w:rPr>
      </w:pPr>
      <w:r w:rsidRPr="00CD12A8">
        <w:rPr>
          <w:bCs/>
          <w:lang w:val="es-MX"/>
        </w:rPr>
        <w:t xml:space="preserve">La </w:t>
      </w:r>
      <w:proofErr w:type="spellStart"/>
      <w:r w:rsidRPr="00CD12A8">
        <w:rPr>
          <w:b/>
          <w:bCs/>
          <w:lang w:val="es-MX"/>
        </w:rPr>
        <w:t>Jeti</w:t>
      </w:r>
      <w:proofErr w:type="spellEnd"/>
      <w:r w:rsidRPr="00CD12A8">
        <w:rPr>
          <w:b/>
          <w:bCs/>
          <w:lang w:val="es-MX"/>
        </w:rPr>
        <w:t xml:space="preserve"> Tauro H3300 HS LED</w:t>
      </w:r>
      <w:r w:rsidRPr="00CD12A8">
        <w:rPr>
          <w:bCs/>
          <w:lang w:val="es-MX"/>
        </w:rPr>
        <w:t xml:space="preserve"> es la incorporación más reciente a la familia de </w:t>
      </w:r>
      <w:r w:rsidRPr="00CD12A8">
        <w:rPr>
          <w:b/>
          <w:bCs/>
          <w:lang w:val="es-MX"/>
        </w:rPr>
        <w:t>máquinas de imprimir híbridas de alto rendimiento</w:t>
      </w:r>
      <w:r w:rsidRPr="00CD12A8">
        <w:rPr>
          <w:bCs/>
          <w:lang w:val="es-MX"/>
        </w:rPr>
        <w:t xml:space="preserve"> de </w:t>
      </w:r>
      <w:r w:rsidRPr="00CD12A8">
        <w:rPr>
          <w:bCs/>
          <w:lang w:val="es-MX"/>
        </w:rPr>
        <w:lastRenderedPageBreak/>
        <w:t>3,3</w:t>
      </w:r>
      <w:r w:rsidR="0046534E" w:rsidRPr="00CD12A8">
        <w:rPr>
          <w:bCs/>
          <w:lang w:val="es-MX"/>
        </w:rPr>
        <w:t> </w:t>
      </w:r>
      <w:r w:rsidRPr="00CD12A8">
        <w:rPr>
          <w:bCs/>
          <w:lang w:val="es-MX"/>
        </w:rPr>
        <w:t xml:space="preserve">m de Agfa. Ofrece a los fabricantes de expositores de cartón corrugado una opción para añadir una capa de </w:t>
      </w:r>
      <w:r w:rsidRPr="00CD12A8">
        <w:rPr>
          <w:b/>
          <w:bCs/>
          <w:lang w:val="es-MX"/>
        </w:rPr>
        <w:t>barniz</w:t>
      </w:r>
      <w:r w:rsidRPr="00CD12A8">
        <w:rPr>
          <w:bCs/>
          <w:lang w:val="es-MX"/>
        </w:rPr>
        <w:t xml:space="preserve"> de acabado satinado o mate, tanto para toda la superficie (barnizado completo) como para zonas seleccionadas (barnizado selectivo). </w:t>
      </w:r>
      <w:r w:rsidRPr="00176F30">
        <w:rPr>
          <w:bCs/>
          <w:lang w:val="es-MX"/>
        </w:rPr>
        <w:t xml:space="preserve">El barnizado aporta a las impresiones un aspecto distinguido, además de dotarlas de cierta protección. Al igual que sus hermanas, esta </w:t>
      </w:r>
      <w:proofErr w:type="spellStart"/>
      <w:r w:rsidRPr="00176F30">
        <w:rPr>
          <w:bCs/>
          <w:lang w:val="es-MX"/>
        </w:rPr>
        <w:t>Jeti</w:t>
      </w:r>
      <w:proofErr w:type="spellEnd"/>
      <w:r w:rsidRPr="00176F30">
        <w:rPr>
          <w:bCs/>
          <w:lang w:val="es-MX"/>
        </w:rPr>
        <w:t xml:space="preserve"> Tauro híbrida de alta gama se ha diseñado para ofrecer un funcionamiento ininterrumpido, rápido, fiable y de excepcional calidad, y además incluye varias opciones de automatización.</w:t>
      </w:r>
    </w:p>
    <w:p w:rsidR="0027036E" w:rsidRDefault="007079A9">
      <w:pPr>
        <w:pStyle w:val="ListParagraph"/>
        <w:widowControl w:val="0"/>
        <w:numPr>
          <w:ilvl w:val="0"/>
          <w:numId w:val="45"/>
        </w:numPr>
        <w:autoSpaceDE w:val="0"/>
        <w:autoSpaceDN w:val="0"/>
        <w:adjustRightInd w:val="0"/>
        <w:ind w:left="2770"/>
        <w:rPr>
          <w:rFonts w:ascii="Arial" w:hAnsi="Arial" w:cs="Arial"/>
          <w:b/>
        </w:rPr>
      </w:pPr>
      <w:bookmarkStart w:id="0" w:name="_GoBack"/>
      <w:bookmarkEnd w:id="0"/>
      <w:proofErr w:type="spellStart"/>
      <w:r>
        <w:rPr>
          <w:rFonts w:ascii="Arial" w:hAnsi="Arial" w:cs="Arial"/>
          <w:b/>
        </w:rPr>
        <w:t>Impresiones</w:t>
      </w:r>
      <w:proofErr w:type="spellEnd"/>
      <w:r>
        <w:rPr>
          <w:rFonts w:ascii="Arial" w:hAnsi="Arial" w:cs="Arial"/>
          <w:b/>
        </w:rPr>
        <w:t xml:space="preserve"> </w:t>
      </w:r>
      <w:proofErr w:type="spellStart"/>
      <w:r>
        <w:rPr>
          <w:rFonts w:ascii="Arial" w:hAnsi="Arial" w:cs="Arial"/>
          <w:b/>
        </w:rPr>
        <w:t>vibrantes</w:t>
      </w:r>
      <w:proofErr w:type="spellEnd"/>
      <w:r>
        <w:rPr>
          <w:rFonts w:ascii="Arial" w:hAnsi="Arial" w:cs="Arial"/>
          <w:b/>
        </w:rPr>
        <w:t xml:space="preserve"> en </w:t>
      </w:r>
      <w:proofErr w:type="spellStart"/>
      <w:r>
        <w:rPr>
          <w:rFonts w:ascii="Arial" w:hAnsi="Arial" w:cs="Arial"/>
          <w:b/>
        </w:rPr>
        <w:t>señalización</w:t>
      </w:r>
      <w:proofErr w:type="spellEnd"/>
      <w:r>
        <w:rPr>
          <w:rFonts w:ascii="Arial" w:hAnsi="Arial" w:cs="Arial"/>
          <w:b/>
        </w:rPr>
        <w:t xml:space="preserve"> </w:t>
      </w:r>
      <w:proofErr w:type="spellStart"/>
      <w:r>
        <w:rPr>
          <w:rFonts w:ascii="Arial" w:hAnsi="Arial" w:cs="Arial"/>
          <w:b/>
        </w:rPr>
        <w:t>flexible</w:t>
      </w:r>
      <w:proofErr w:type="spellEnd"/>
    </w:p>
    <w:p w:rsidR="0027036E" w:rsidRPr="00825B87" w:rsidRDefault="007079A9">
      <w:pPr>
        <w:widowControl w:val="0"/>
        <w:autoSpaceDE w:val="0"/>
        <w:autoSpaceDN w:val="0"/>
        <w:adjustRightInd w:val="0"/>
        <w:ind w:left="2410"/>
        <w:rPr>
          <w:bCs/>
          <w:lang w:val="es-MX"/>
        </w:rPr>
      </w:pPr>
      <w:r w:rsidRPr="009539EA">
        <w:rPr>
          <w:bCs/>
          <w:lang w:val="sv-SE"/>
        </w:rPr>
        <w:t xml:space="preserve">La </w:t>
      </w:r>
      <w:r w:rsidRPr="009539EA">
        <w:rPr>
          <w:b/>
          <w:bCs/>
          <w:lang w:val="sv-SE"/>
        </w:rPr>
        <w:t>impresora de sublimación de tinta</w:t>
      </w:r>
      <w:r w:rsidRPr="009539EA">
        <w:rPr>
          <w:bCs/>
          <w:lang w:val="sv-SE"/>
        </w:rPr>
        <w:t xml:space="preserve"> </w:t>
      </w:r>
      <w:r w:rsidRPr="009539EA">
        <w:rPr>
          <w:b/>
          <w:bCs/>
          <w:lang w:val="sv-SE"/>
        </w:rPr>
        <w:t>Avinci CX3200</w:t>
      </w:r>
      <w:r w:rsidRPr="009539EA">
        <w:rPr>
          <w:bCs/>
          <w:lang w:val="sv-SE"/>
        </w:rPr>
        <w:t xml:space="preserve"> de 3,2</w:t>
      </w:r>
      <w:r w:rsidR="0088129A">
        <w:rPr>
          <w:bCs/>
          <w:lang w:val="sv-SE"/>
        </w:rPr>
        <w:t> </w:t>
      </w:r>
      <w:r w:rsidRPr="009539EA">
        <w:rPr>
          <w:bCs/>
          <w:lang w:val="sv-SE"/>
        </w:rPr>
        <w:t xml:space="preserve">m produce impresiones vibrantes, consistentes y de alta calidad en una amplia gama de tejidos de poliéster para señalización interior y exterior, decoración de interiores y productos de moda. Su capacidad para imprimir </w:t>
      </w:r>
      <w:r w:rsidR="00825B87">
        <w:rPr>
          <w:b/>
          <w:bCs/>
          <w:lang w:val="sv-SE"/>
        </w:rPr>
        <w:t>directamente en textiles</w:t>
      </w:r>
      <w:r w:rsidRPr="009539EA">
        <w:rPr>
          <w:bCs/>
          <w:lang w:val="sv-SE"/>
        </w:rPr>
        <w:t xml:space="preserve"> facilita y agiliza la producción, y es ideal para aplicaciones de impresión translúcida, como banderas. Además, la Avinci también puede imprimir en </w:t>
      </w:r>
      <w:r w:rsidRPr="009539EA">
        <w:rPr>
          <w:b/>
          <w:bCs/>
          <w:lang w:val="sv-SE"/>
        </w:rPr>
        <w:t>papel transfer</w:t>
      </w:r>
      <w:r w:rsidRPr="009539EA">
        <w:rPr>
          <w:bCs/>
          <w:lang w:val="sv-SE"/>
        </w:rPr>
        <w:t>, lo que permite obtener aplicaciones retroiluminadas de gran nitidez y negros inten</w:t>
      </w:r>
      <w:r w:rsidR="00825B87">
        <w:rPr>
          <w:bCs/>
          <w:lang w:val="sv-SE"/>
        </w:rPr>
        <w:t>sos, así como impresiones en textile</w:t>
      </w:r>
      <w:r w:rsidRPr="009539EA">
        <w:rPr>
          <w:bCs/>
          <w:lang w:val="sv-SE"/>
        </w:rPr>
        <w:t xml:space="preserve">s de gran elasticidad. </w:t>
      </w:r>
      <w:r w:rsidRPr="00825B87">
        <w:rPr>
          <w:bCs/>
          <w:lang w:val="es-MX"/>
        </w:rPr>
        <w:t xml:space="preserve">También minimiza los residuos y el desperdicio de sustratos. </w:t>
      </w:r>
    </w:p>
    <w:p w:rsidR="0027036E" w:rsidRPr="00CD12A8" w:rsidRDefault="007079A9">
      <w:pPr>
        <w:pStyle w:val="ListParagraph"/>
        <w:numPr>
          <w:ilvl w:val="0"/>
          <w:numId w:val="45"/>
        </w:numPr>
        <w:ind w:left="2770"/>
        <w:rPr>
          <w:rFonts w:ascii="Arial" w:hAnsi="Arial" w:cs="Arial"/>
          <w:b/>
          <w:lang w:val="es-MX"/>
        </w:rPr>
      </w:pPr>
      <w:r w:rsidRPr="00CD12A8">
        <w:rPr>
          <w:rFonts w:ascii="Arial" w:hAnsi="Arial" w:cs="Arial"/>
          <w:b/>
          <w:lang w:val="es-MX"/>
        </w:rPr>
        <w:t>Sustratos flexibles, incluso los más delgados y sensibles al calor.</w:t>
      </w:r>
    </w:p>
    <w:p w:rsidR="0027036E" w:rsidRPr="009539EA" w:rsidRDefault="007079A9">
      <w:pPr>
        <w:widowControl w:val="0"/>
        <w:autoSpaceDE w:val="0"/>
        <w:autoSpaceDN w:val="0"/>
        <w:adjustRightInd w:val="0"/>
        <w:ind w:left="2410"/>
        <w:rPr>
          <w:bCs/>
          <w:lang w:val="sv-SE"/>
        </w:rPr>
      </w:pPr>
      <w:r w:rsidRPr="00176F30">
        <w:rPr>
          <w:bCs/>
          <w:lang w:val="es-MX"/>
        </w:rPr>
        <w:t xml:space="preserve">La </w:t>
      </w:r>
      <w:proofErr w:type="spellStart"/>
      <w:r w:rsidRPr="00176F30">
        <w:rPr>
          <w:b/>
          <w:bCs/>
          <w:lang w:val="es-MX"/>
        </w:rPr>
        <w:t>Oberon</w:t>
      </w:r>
      <w:proofErr w:type="spellEnd"/>
      <w:r w:rsidRPr="00176F30">
        <w:rPr>
          <w:b/>
          <w:bCs/>
          <w:lang w:val="es-MX"/>
        </w:rPr>
        <w:t xml:space="preserve"> RTR3300 </w:t>
      </w:r>
      <w:r w:rsidRPr="00176F30">
        <w:rPr>
          <w:bCs/>
          <w:lang w:val="es-MX"/>
        </w:rPr>
        <w:t xml:space="preserve">es una robusta </w:t>
      </w:r>
      <w:r w:rsidRPr="00176F30">
        <w:rPr>
          <w:b/>
          <w:bCs/>
          <w:lang w:val="es-MX"/>
        </w:rPr>
        <w:t>máquina rollo a rollo</w:t>
      </w:r>
      <w:r w:rsidR="0088129A" w:rsidRPr="00176F30">
        <w:rPr>
          <w:bCs/>
          <w:lang w:val="es-MX"/>
        </w:rPr>
        <w:t xml:space="preserve"> de 3,3 </w:t>
      </w:r>
      <w:r w:rsidRPr="00176F30">
        <w:rPr>
          <w:bCs/>
          <w:lang w:val="es-MX"/>
        </w:rPr>
        <w:t xml:space="preserve">m que combina una excelente calidad de impresión y una alta productividad con una facilidad de uso sin igual. Gracias al sistema de curado UV LED y a la plancha de impresión refrigerada por agua, es posible utilizar incluso los materiales flexibles más sensibles al calor. </w:t>
      </w:r>
      <w:r w:rsidR="00C11CB8">
        <w:rPr>
          <w:bCs/>
          <w:lang w:val="sv-SE"/>
        </w:rPr>
        <w:t xml:space="preserve">El kit de </w:t>
      </w:r>
      <w:r w:rsidRPr="009539EA">
        <w:rPr>
          <w:bCs/>
          <w:lang w:val="sv-SE"/>
        </w:rPr>
        <w:t>doble</w:t>
      </w:r>
      <w:r w:rsidR="00C11CB8">
        <w:rPr>
          <w:bCs/>
          <w:lang w:val="sv-SE"/>
        </w:rPr>
        <w:t xml:space="preserve"> rollo </w:t>
      </w:r>
      <w:r w:rsidRPr="009539EA">
        <w:rPr>
          <w:bCs/>
          <w:lang w:val="sv-SE"/>
        </w:rPr>
        <w:t>opcional permite imprimir de forma eficiente en dos rollos de sustrato más pequeños.</w:t>
      </w:r>
    </w:p>
    <w:p w:rsidR="0027036E" w:rsidRPr="009539EA" w:rsidRDefault="007079A9">
      <w:pPr>
        <w:widowControl w:val="0"/>
        <w:autoSpaceDE w:val="0"/>
        <w:autoSpaceDN w:val="0"/>
        <w:adjustRightInd w:val="0"/>
        <w:spacing w:before="240"/>
        <w:ind w:left="2410"/>
        <w:rPr>
          <w:bCs/>
          <w:lang w:val="sv-SE"/>
        </w:rPr>
      </w:pPr>
      <w:r w:rsidRPr="009539EA">
        <w:rPr>
          <w:bCs/>
          <w:lang w:val="sv-SE"/>
        </w:rPr>
        <w:t xml:space="preserve">También habrá demostraciones de </w:t>
      </w:r>
      <w:r w:rsidRPr="009539EA">
        <w:rPr>
          <w:b/>
          <w:bCs/>
          <w:lang w:val="sv-SE"/>
        </w:rPr>
        <w:t>Asanti</w:t>
      </w:r>
      <w:r w:rsidRPr="009539EA">
        <w:rPr>
          <w:bCs/>
          <w:lang w:val="sv-SE"/>
        </w:rPr>
        <w:t xml:space="preserve">, el </w:t>
      </w:r>
      <w:r w:rsidRPr="009539EA">
        <w:rPr>
          <w:b/>
          <w:bCs/>
          <w:lang w:val="sv-SE"/>
        </w:rPr>
        <w:t xml:space="preserve">software de flujo de </w:t>
      </w:r>
      <w:r w:rsidRPr="009539EA">
        <w:rPr>
          <w:b/>
          <w:bCs/>
          <w:lang w:val="sv-SE"/>
        </w:rPr>
        <w:lastRenderedPageBreak/>
        <w:t>trabajo</w:t>
      </w:r>
      <w:r w:rsidRPr="009539EA">
        <w:rPr>
          <w:bCs/>
          <w:lang w:val="sv-SE"/>
        </w:rPr>
        <w:t xml:space="preserve"> de Agfa, que integra totalmente </w:t>
      </w:r>
      <w:r w:rsidR="00C11CB8">
        <w:rPr>
          <w:bCs/>
          <w:lang w:val="sv-SE"/>
        </w:rPr>
        <w:t xml:space="preserve">el </w:t>
      </w:r>
      <w:r w:rsidRPr="009539EA">
        <w:rPr>
          <w:bCs/>
          <w:lang w:val="sv-SE"/>
        </w:rPr>
        <w:t xml:space="preserve">proceso de impresión y minimiza las intervenciones manuales y los errores. Su </w:t>
      </w:r>
      <w:r w:rsidRPr="009539EA">
        <w:rPr>
          <w:bCs/>
          <w:color w:val="auto"/>
          <w:lang w:val="sv-SE"/>
        </w:rPr>
        <w:t>panel de producción basado en navegador es capaz de conectarse con sistemas MIS/</w:t>
      </w:r>
      <w:r w:rsidRPr="009539EA">
        <w:rPr>
          <w:bCs/>
          <w:lang w:val="sv-SE"/>
        </w:rPr>
        <w:t>ERP para crear presupuestos y cálculos posteriores con total precisión, a la vez que monitoriza el tiempo de producción y el consumo de tinta y sustratos. Su versión más reciente (v5) incluye funciones para aumentar la eficiencia, como la agrupación automática de trabajos, y funciones específicas para la producción de embalajes.</w:t>
      </w:r>
    </w:p>
    <w:p w:rsidR="0027036E" w:rsidRPr="009539EA" w:rsidRDefault="007079A9">
      <w:pPr>
        <w:pStyle w:val="Heading1"/>
        <w:rPr>
          <w:lang w:val="sv-SE"/>
        </w:rPr>
      </w:pPr>
      <w:r w:rsidRPr="009539EA">
        <w:rPr>
          <w:lang w:val="sv-SE"/>
        </w:rPr>
        <w:t>Soluciones industriales de inyección de tinta</w:t>
      </w:r>
    </w:p>
    <w:p w:rsidR="0027036E" w:rsidRPr="009539EA" w:rsidRDefault="007079A9">
      <w:pPr>
        <w:widowControl w:val="0"/>
        <w:autoSpaceDE w:val="0"/>
        <w:autoSpaceDN w:val="0"/>
        <w:adjustRightInd w:val="0"/>
        <w:ind w:left="2410"/>
        <w:rPr>
          <w:bCs/>
          <w:lang w:val="sv-SE"/>
        </w:rPr>
      </w:pPr>
      <w:r w:rsidRPr="009539EA">
        <w:rPr>
          <w:bCs/>
          <w:lang w:val="sv-SE"/>
        </w:rPr>
        <w:t xml:space="preserve">Los especialistas en soluciones industriales de inyección de tinta de Agfa también estarán presentes en FESPA para hablar sobre cómo la integración de la impresión de inyección de tinta en entornos industriales puede aportar unos mayores niveles de versatilidad y rentabilidad. </w:t>
      </w:r>
    </w:p>
    <w:p w:rsidR="0027036E" w:rsidRPr="00CD12A8" w:rsidRDefault="007079A9">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es-MX"/>
        </w:rPr>
      </w:pPr>
      <w:r w:rsidRPr="00CD12A8">
        <w:rPr>
          <w:rFonts w:ascii="Arial" w:hAnsi="Arial" w:cs="Arial"/>
          <w:bCs/>
          <w:lang w:val="es-MX"/>
        </w:rPr>
        <w:t xml:space="preserve">Agfa ofrece </w:t>
      </w:r>
      <w:r w:rsidRPr="00CD12A8">
        <w:rPr>
          <w:rFonts w:ascii="Arial" w:hAnsi="Arial" w:cs="Arial"/>
          <w:b/>
          <w:bCs/>
          <w:lang w:val="es-MX"/>
        </w:rPr>
        <w:t>sistemas industriales de impresión de inyección de tinta completos</w:t>
      </w:r>
      <w:r w:rsidRPr="00CD12A8">
        <w:rPr>
          <w:rFonts w:ascii="Arial" w:hAnsi="Arial" w:cs="Arial"/>
          <w:bCs/>
          <w:lang w:val="es-MX"/>
        </w:rPr>
        <w:t xml:space="preserve">, como </w:t>
      </w:r>
      <w:proofErr w:type="spellStart"/>
      <w:r w:rsidRPr="00CD12A8">
        <w:rPr>
          <w:rFonts w:ascii="Arial" w:hAnsi="Arial" w:cs="Arial"/>
          <w:b/>
          <w:bCs/>
          <w:lang w:val="es-MX"/>
        </w:rPr>
        <w:t>InterioJet</w:t>
      </w:r>
      <w:proofErr w:type="spellEnd"/>
      <w:r w:rsidRPr="00CD12A8">
        <w:rPr>
          <w:rFonts w:ascii="Arial" w:hAnsi="Arial" w:cs="Arial"/>
          <w:bCs/>
          <w:lang w:val="es-MX"/>
        </w:rPr>
        <w:t xml:space="preserve">, un sistema de inyección de tinta base agua y de múltiples pasadas para impresión en papel decorativo y creación de laminados, o </w:t>
      </w:r>
      <w:proofErr w:type="spellStart"/>
      <w:r w:rsidRPr="00CD12A8">
        <w:rPr>
          <w:rFonts w:ascii="Arial" w:hAnsi="Arial" w:cs="Arial"/>
          <w:b/>
          <w:bCs/>
          <w:lang w:val="es-MX"/>
        </w:rPr>
        <w:t>Alussa</w:t>
      </w:r>
      <w:proofErr w:type="spellEnd"/>
      <w:r w:rsidRPr="00CD12A8">
        <w:rPr>
          <w:rFonts w:ascii="Arial" w:hAnsi="Arial" w:cs="Arial"/>
          <w:bCs/>
          <w:lang w:val="es-MX"/>
        </w:rPr>
        <w:t xml:space="preserve">, una tecnología de impresión de inyección de tinta de vanguardia que permite la creación de diseños impactantes y duraderos en piel auténtica. Ambos sistemas </w:t>
      </w:r>
      <w:hyperlink r:id="rId7" w:history="1">
        <w:r w:rsidRPr="00CD12A8">
          <w:rPr>
            <w:rStyle w:val="Hyperlink"/>
            <w:rFonts w:ascii="Arial" w:hAnsi="Arial" w:cs="Arial"/>
            <w:bCs/>
            <w:lang w:val="es-MX"/>
          </w:rPr>
          <w:t>han sido galardonados recientemente por la Asociación Europea de Prensa Digital</w:t>
        </w:r>
      </w:hyperlink>
      <w:r w:rsidRPr="00CD12A8">
        <w:rPr>
          <w:rFonts w:ascii="Arial" w:hAnsi="Arial" w:cs="Arial"/>
          <w:bCs/>
          <w:lang w:val="es-MX"/>
        </w:rPr>
        <w:t>.</w:t>
      </w:r>
    </w:p>
    <w:p w:rsidR="0027036E" w:rsidRPr="00CD12A8" w:rsidRDefault="007079A9">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es-MX"/>
        </w:rPr>
      </w:pPr>
      <w:r w:rsidRPr="00CD12A8">
        <w:rPr>
          <w:rFonts w:ascii="Arial" w:hAnsi="Arial" w:cs="Arial"/>
          <w:bCs/>
          <w:lang w:val="es-MX"/>
        </w:rPr>
        <w:t xml:space="preserve">Agfa, en colaboración directa con socios OEM, fabricantes de cabezales de impresión, integradores de sistemas y usuarios finales, también desarrolla </w:t>
      </w:r>
      <w:r w:rsidRPr="00CD12A8">
        <w:rPr>
          <w:rFonts w:ascii="Arial" w:hAnsi="Arial" w:cs="Arial"/>
          <w:b/>
          <w:bCs/>
          <w:lang w:val="es-MX"/>
        </w:rPr>
        <w:t>tintas industriales UV y base agua de gran rendimiento</w:t>
      </w:r>
      <w:r w:rsidRPr="00CD12A8">
        <w:rPr>
          <w:rFonts w:ascii="Arial" w:hAnsi="Arial" w:cs="Arial"/>
          <w:bCs/>
          <w:lang w:val="es-MX"/>
        </w:rPr>
        <w:t xml:space="preserve"> para una amplia gama de aplicaciones en una gran variedad de sectores de mercado. Estas tintas se utilizan en equipos de impresión de vanguardia, a menudo personalizados, integrados en procesos de fabricación ya existentes.</w:t>
      </w:r>
    </w:p>
    <w:p w:rsidR="0027036E" w:rsidRPr="009539EA" w:rsidRDefault="007079A9">
      <w:pPr>
        <w:autoSpaceDE w:val="0"/>
        <w:autoSpaceDN w:val="0"/>
        <w:adjustRightInd w:val="0"/>
        <w:ind w:left="2410"/>
        <w:rPr>
          <w:i/>
          <w:lang w:val="sv-SE"/>
        </w:rPr>
      </w:pPr>
      <w:r w:rsidRPr="009539EA">
        <w:rPr>
          <w:i/>
          <w:lang w:val="sv-SE"/>
        </w:rPr>
        <w:lastRenderedPageBreak/>
        <w:t xml:space="preserve">Consiga una entrada gratuita aquí: </w:t>
      </w:r>
      <w:r w:rsidR="001E5323">
        <w:fldChar w:fldCharType="begin"/>
      </w:r>
      <w:r w:rsidR="001E5323" w:rsidRPr="001E5323">
        <w:rPr>
          <w:lang w:val="es-MX"/>
        </w:rPr>
        <w:instrText xml:space="preserve"> HYPERLINK "https://www.agfa.com/printing/events/fespa-2022/" </w:instrText>
      </w:r>
      <w:r w:rsidR="001E5323">
        <w:fldChar w:fldCharType="separate"/>
      </w:r>
      <w:r w:rsidRPr="009539EA">
        <w:rPr>
          <w:rStyle w:val="Hyperlink"/>
          <w:rFonts w:cs="Arial"/>
          <w:i/>
          <w:lang w:val="sv-SE"/>
        </w:rPr>
        <w:t>https://www.agfa.com/printing/events/fespa-2022/</w:t>
      </w:r>
      <w:r w:rsidR="001E5323">
        <w:rPr>
          <w:rStyle w:val="Hyperlink"/>
          <w:rFonts w:cs="Arial"/>
          <w:i/>
          <w:lang w:val="sv-SE"/>
        </w:rPr>
        <w:fldChar w:fldCharType="end"/>
      </w:r>
    </w:p>
    <w:p w:rsidR="00276A02" w:rsidRPr="00F06808" w:rsidRDefault="007813F5" w:rsidP="00C91D3E">
      <w:pPr>
        <w:autoSpaceDE w:val="0"/>
        <w:autoSpaceDN w:val="0"/>
        <w:adjustRightInd w:val="0"/>
        <w:ind w:left="2410"/>
        <w:rPr>
          <w:color w:val="auto"/>
          <w:szCs w:val="22"/>
        </w:rPr>
      </w:pPr>
      <w:r>
        <w:rPr>
          <w:color w:val="auto"/>
          <w:szCs w:val="22"/>
        </w:rPr>
        <w:pict>
          <v:rect id="_x0000_i1025" style="width:0;height:1.5pt" o:hralign="center" o:hrstd="t" o:hr="t" fillcolor="#a0a0a0" stroked="f"/>
        </w:pict>
      </w:r>
    </w:p>
    <w:p w:rsidR="0027036E" w:rsidRPr="00CD12A8" w:rsidRDefault="007079A9">
      <w:pPr>
        <w:spacing w:line="240" w:lineRule="auto"/>
        <w:ind w:left="2410"/>
        <w:rPr>
          <w:b/>
          <w:sz w:val="20"/>
          <w:szCs w:val="22"/>
          <w:lang w:val="es-MX"/>
        </w:rPr>
      </w:pPr>
      <w:r w:rsidRPr="00CD12A8">
        <w:rPr>
          <w:b/>
          <w:sz w:val="20"/>
          <w:szCs w:val="22"/>
          <w:lang w:val="es-MX"/>
        </w:rPr>
        <w:t>Acerca de Agfa</w:t>
      </w:r>
    </w:p>
    <w:p w:rsidR="0027036E" w:rsidRPr="00176F30" w:rsidRDefault="007079A9">
      <w:pPr>
        <w:autoSpaceDE w:val="0"/>
        <w:autoSpaceDN w:val="0"/>
        <w:adjustRightInd w:val="0"/>
        <w:spacing w:line="240" w:lineRule="auto"/>
        <w:ind w:left="2410"/>
        <w:jc w:val="both"/>
        <w:rPr>
          <w:sz w:val="20"/>
          <w:szCs w:val="22"/>
          <w:lang w:val="es-MX"/>
        </w:rPr>
      </w:pPr>
      <w:r w:rsidRPr="00176F30">
        <w:rPr>
          <w:sz w:val="20"/>
          <w:szCs w:val="22"/>
          <w:lang w:val="es-MX"/>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27036E" w:rsidRPr="009539EA" w:rsidRDefault="007079A9">
      <w:pPr>
        <w:autoSpaceDE w:val="0"/>
        <w:autoSpaceDN w:val="0"/>
        <w:adjustRightInd w:val="0"/>
        <w:spacing w:line="240" w:lineRule="auto"/>
        <w:ind w:left="2410"/>
        <w:jc w:val="both"/>
        <w:rPr>
          <w:sz w:val="20"/>
          <w:szCs w:val="22"/>
          <w:lang w:val="sv-SE"/>
        </w:rPr>
      </w:pPr>
      <w:r w:rsidRPr="009539EA">
        <w:rPr>
          <w:sz w:val="20"/>
          <w:szCs w:val="22"/>
          <w:lang w:val="sv-SE"/>
        </w:rPr>
        <w:t>La sede se encuentra en Bélgica. Los mayores centros de producción e investigación se encuentran en Bélgica, Estados Unidos, Canadá, Alemania, Austria, China y Brasil. Agfa está presente comercialmente en todo el mundo a través de organizaciones de ventas propias en más de 40 países.</w:t>
      </w:r>
    </w:p>
    <w:p w:rsidR="0027036E" w:rsidRPr="009539EA" w:rsidRDefault="007079A9">
      <w:pPr>
        <w:spacing w:line="240" w:lineRule="auto"/>
        <w:ind w:left="2410"/>
        <w:jc w:val="both"/>
        <w:rPr>
          <w:rFonts w:cs="Times New Roman"/>
          <w:color w:val="BF0000"/>
          <w:sz w:val="20"/>
          <w:szCs w:val="22"/>
          <w:lang w:val="sv-SE"/>
        </w:rPr>
      </w:pPr>
      <w:r w:rsidRPr="009539EA">
        <w:rPr>
          <w:b/>
          <w:sz w:val="20"/>
          <w:szCs w:val="22"/>
          <w:lang w:val="sv-SE"/>
        </w:rPr>
        <w:t>Contacto:</w:t>
      </w:r>
    </w:p>
    <w:p w:rsidR="001E5323" w:rsidRPr="00170064" w:rsidRDefault="001E5323" w:rsidP="001E5323">
      <w:pPr>
        <w:spacing w:line="240" w:lineRule="auto"/>
        <w:ind w:left="2410"/>
        <w:jc w:val="both"/>
        <w:rPr>
          <w:rFonts w:cs="Times New Roman"/>
          <w:color w:val="auto"/>
          <w:sz w:val="20"/>
          <w:szCs w:val="22"/>
        </w:rPr>
      </w:pPr>
      <w:r w:rsidRPr="00170064">
        <w:rPr>
          <w:rFonts w:cs="Times New Roman"/>
          <w:color w:val="auto"/>
          <w:sz w:val="20"/>
          <w:szCs w:val="22"/>
        </w:rPr>
        <w:t xml:space="preserve">Mike </w:t>
      </w:r>
      <w:proofErr w:type="spellStart"/>
      <w:r w:rsidRPr="00170064">
        <w:rPr>
          <w:rFonts w:cs="Times New Roman"/>
          <w:color w:val="auto"/>
          <w:sz w:val="20"/>
          <w:szCs w:val="22"/>
        </w:rPr>
        <w:t>Horsten</w:t>
      </w:r>
      <w:proofErr w:type="spellEnd"/>
      <w:r w:rsidRPr="00170064">
        <w:rPr>
          <w:rFonts w:cs="Times New Roman"/>
          <w:color w:val="auto"/>
          <w:sz w:val="20"/>
          <w:szCs w:val="22"/>
        </w:rPr>
        <w:t>, PR &amp; Press manager Digital Printing &amp; Chemicals</w:t>
      </w:r>
    </w:p>
    <w:p w:rsidR="001E5323" w:rsidRPr="00170064" w:rsidRDefault="001E5323" w:rsidP="001E5323">
      <w:pPr>
        <w:spacing w:line="240" w:lineRule="auto"/>
        <w:ind w:left="2410"/>
        <w:jc w:val="both"/>
        <w:rPr>
          <w:rFonts w:cs="Times New Roman"/>
          <w:color w:val="auto"/>
          <w:sz w:val="20"/>
          <w:szCs w:val="22"/>
        </w:rPr>
      </w:pPr>
      <w:r w:rsidRPr="00170064">
        <w:rPr>
          <w:rFonts w:cs="Times New Roman"/>
          <w:color w:val="auto"/>
          <w:sz w:val="20"/>
          <w:szCs w:val="22"/>
        </w:rPr>
        <w:t>+32494560644</w:t>
      </w:r>
    </w:p>
    <w:p w:rsidR="001E5323" w:rsidRPr="00170064" w:rsidRDefault="007813F5" w:rsidP="001E5323">
      <w:pPr>
        <w:spacing w:line="240" w:lineRule="auto"/>
        <w:ind w:left="2410"/>
        <w:jc w:val="both"/>
        <w:rPr>
          <w:rFonts w:cs="Times New Roman"/>
          <w:color w:val="auto"/>
          <w:sz w:val="20"/>
          <w:szCs w:val="22"/>
        </w:rPr>
      </w:pPr>
      <w:hyperlink r:id="rId8" w:history="1">
        <w:r w:rsidR="001E5323" w:rsidRPr="00C81B2E">
          <w:rPr>
            <w:rStyle w:val="Hyperlink"/>
            <w:sz w:val="20"/>
            <w:szCs w:val="22"/>
          </w:rPr>
          <w:t>mike.horsten@agfa.com</w:t>
        </w:r>
      </w:hyperlink>
    </w:p>
    <w:p w:rsidR="001E5323" w:rsidRPr="00170064" w:rsidRDefault="007813F5" w:rsidP="001E5323">
      <w:pPr>
        <w:spacing w:line="240" w:lineRule="auto"/>
        <w:ind w:left="2410"/>
        <w:jc w:val="both"/>
        <w:rPr>
          <w:sz w:val="20"/>
          <w:szCs w:val="22"/>
        </w:rPr>
      </w:pPr>
      <w:hyperlink r:id="rId9" w:history="1">
        <w:r w:rsidR="001E5323" w:rsidRPr="00170064">
          <w:rPr>
            <w:rFonts w:cs="Times New Roman"/>
            <w:b/>
            <w:color w:val="BF0000"/>
            <w:sz w:val="20"/>
            <w:szCs w:val="22"/>
            <w:lang w:val="da-DK"/>
          </w:rPr>
          <w:t>www.</w:t>
        </w:r>
        <w:r w:rsidR="001E5323" w:rsidRPr="00170064">
          <w:rPr>
            <w:rFonts w:cs="Times New Roman"/>
            <w:b/>
            <w:color w:val="BF0000"/>
            <w:sz w:val="20"/>
            <w:szCs w:val="22"/>
          </w:rPr>
          <w:t>agfa.com</w:t>
        </w:r>
      </w:hyperlink>
    </w:p>
    <w:p w:rsidR="0027036E" w:rsidRPr="001E5323" w:rsidRDefault="0027036E" w:rsidP="001E5323">
      <w:pPr>
        <w:spacing w:line="240" w:lineRule="auto"/>
        <w:ind w:left="2410"/>
        <w:jc w:val="both"/>
        <w:rPr>
          <w:sz w:val="20"/>
          <w:szCs w:val="22"/>
        </w:rPr>
      </w:pPr>
    </w:p>
    <w:sectPr w:rsidR="0027036E" w:rsidRPr="001E5323" w:rsidSect="00947775">
      <w:headerReference w:type="default" r:id="rId10"/>
      <w:footerReference w:type="default" r:id="rId11"/>
      <w:headerReference w:type="first" r:id="rId12"/>
      <w:footerReference w:type="first" r:id="rId13"/>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63" w:rsidRDefault="00AD2C63">
      <w:r>
        <w:separator/>
      </w:r>
    </w:p>
    <w:p w:rsidR="00AD2C63" w:rsidRDefault="00AD2C63"/>
    <w:p w:rsidR="00AD2C63" w:rsidRDefault="00AD2C63"/>
    <w:p w:rsidR="00AD2C63" w:rsidRDefault="00AD2C63"/>
    <w:p w:rsidR="00AD2C63" w:rsidRDefault="00AD2C63"/>
    <w:p w:rsidR="00AD2C63" w:rsidRDefault="00AD2C63" w:rsidP="00420B47"/>
    <w:p w:rsidR="00AD2C63" w:rsidRDefault="00AD2C63"/>
    <w:p w:rsidR="00AD2C63" w:rsidRDefault="00AD2C63" w:rsidP="00712957"/>
    <w:p w:rsidR="00AD2C63" w:rsidRDefault="00AD2C63"/>
  </w:endnote>
  <w:endnote w:type="continuationSeparator" w:id="0">
    <w:p w:rsidR="00AD2C63" w:rsidRDefault="00AD2C63">
      <w:r>
        <w:continuationSeparator/>
      </w:r>
    </w:p>
    <w:p w:rsidR="00AD2C63" w:rsidRDefault="00AD2C63"/>
    <w:p w:rsidR="00AD2C63" w:rsidRDefault="00AD2C63"/>
    <w:p w:rsidR="00AD2C63" w:rsidRDefault="00AD2C63"/>
    <w:p w:rsidR="00AD2C63" w:rsidRDefault="00AD2C63"/>
    <w:p w:rsidR="00AD2C63" w:rsidRDefault="00AD2C63" w:rsidP="00420B47"/>
    <w:p w:rsidR="00AD2C63" w:rsidRDefault="00AD2C63"/>
    <w:p w:rsidR="00AD2C63" w:rsidRDefault="00AD2C63" w:rsidP="00712957"/>
    <w:p w:rsidR="00AD2C63" w:rsidRDefault="00AD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6E" w:rsidRDefault="00C11CB8">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7079A9">
      <w:rPr>
        <w:rFonts w:cs="Times New Roman"/>
        <w:color w:val="7F7F7F"/>
        <w:sz w:val="16"/>
      </w:rPr>
      <w:tab/>
    </w:r>
    <w:r w:rsidR="007079A9">
      <w:rPr>
        <w:rFonts w:cs="Times New Roman"/>
        <w:color w:val="7F7F7F"/>
        <w:sz w:val="16"/>
      </w:rPr>
      <w:tab/>
    </w:r>
    <w:r w:rsidR="007079A9">
      <w:rPr>
        <w:rFonts w:cs="Times New Roman"/>
        <w:color w:val="7F7F7F"/>
        <w:sz w:val="16"/>
      </w:rPr>
      <w:tab/>
    </w:r>
    <w:r w:rsidR="007079A9">
      <w:rPr>
        <w:rFonts w:cs="Times New Roman"/>
        <w:color w:val="7F7F7F"/>
        <w:sz w:val="16"/>
      </w:rPr>
      <w:tab/>
    </w:r>
    <w:r w:rsidR="0027036E">
      <w:rPr>
        <w:rFonts w:cs="Times New Roman"/>
        <w:color w:val="7F7F7F"/>
        <w:sz w:val="16"/>
      </w:rPr>
      <w:fldChar w:fldCharType="begin"/>
    </w:r>
    <w:r w:rsidR="007079A9">
      <w:rPr>
        <w:rFonts w:cs="Times New Roman"/>
        <w:color w:val="7F7F7F"/>
        <w:sz w:val="16"/>
      </w:rPr>
      <w:instrText xml:space="preserve"> PAGE </w:instrText>
    </w:r>
    <w:r w:rsidR="0027036E">
      <w:rPr>
        <w:rFonts w:cs="Times New Roman"/>
        <w:color w:val="7F7F7F"/>
        <w:sz w:val="16"/>
      </w:rPr>
      <w:fldChar w:fldCharType="separate"/>
    </w:r>
    <w:r w:rsidR="007813F5">
      <w:rPr>
        <w:rFonts w:cs="Times New Roman"/>
        <w:noProof/>
        <w:color w:val="7F7F7F"/>
        <w:sz w:val="16"/>
      </w:rPr>
      <w:t>3</w:t>
    </w:r>
    <w:r w:rsidR="0027036E">
      <w:rPr>
        <w:rFonts w:cs="Times New Roman"/>
        <w:color w:val="7F7F7F"/>
        <w:sz w:val="16"/>
      </w:rPr>
      <w:fldChar w:fldCharType="end"/>
    </w:r>
    <w:r w:rsidR="007079A9">
      <w:rPr>
        <w:rFonts w:cs="Times New Roman"/>
        <w:color w:val="7F7F7F"/>
        <w:sz w:val="16"/>
      </w:rPr>
      <w:t>/</w:t>
    </w:r>
    <w:r w:rsidR="0027036E">
      <w:rPr>
        <w:rFonts w:cs="Times New Roman"/>
        <w:color w:val="7F7F7F"/>
        <w:sz w:val="16"/>
      </w:rPr>
      <w:fldChar w:fldCharType="begin"/>
    </w:r>
    <w:r w:rsidR="007079A9">
      <w:rPr>
        <w:rFonts w:cs="Times New Roman"/>
        <w:color w:val="7F7F7F"/>
        <w:sz w:val="16"/>
      </w:rPr>
      <w:instrText xml:space="preserve"> NUMPAGES </w:instrText>
    </w:r>
    <w:r w:rsidR="0027036E">
      <w:rPr>
        <w:rFonts w:cs="Times New Roman"/>
        <w:color w:val="7F7F7F"/>
        <w:sz w:val="16"/>
      </w:rPr>
      <w:fldChar w:fldCharType="separate"/>
    </w:r>
    <w:r w:rsidR="007813F5">
      <w:rPr>
        <w:rFonts w:cs="Times New Roman"/>
        <w:noProof/>
        <w:color w:val="7F7F7F"/>
        <w:sz w:val="16"/>
      </w:rPr>
      <w:t>4</w:t>
    </w:r>
    <w:r w:rsidR="0027036E">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6E" w:rsidRDefault="007079A9">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27036E">
      <w:rPr>
        <w:rFonts w:cs="Times New Roman"/>
        <w:color w:val="7F7F7F"/>
        <w:sz w:val="16"/>
      </w:rPr>
      <w:fldChar w:fldCharType="begin"/>
    </w:r>
    <w:r>
      <w:rPr>
        <w:rFonts w:cs="Times New Roman"/>
        <w:color w:val="7F7F7F"/>
        <w:sz w:val="16"/>
      </w:rPr>
      <w:instrText xml:space="preserve"> PAGE </w:instrText>
    </w:r>
    <w:r w:rsidR="0027036E">
      <w:rPr>
        <w:rFonts w:cs="Times New Roman"/>
        <w:color w:val="7F7F7F"/>
        <w:sz w:val="16"/>
      </w:rPr>
      <w:fldChar w:fldCharType="separate"/>
    </w:r>
    <w:r>
      <w:rPr>
        <w:rFonts w:cs="Times New Roman"/>
        <w:color w:val="7F7F7F"/>
        <w:sz w:val="16"/>
      </w:rPr>
      <w:t>1</w:t>
    </w:r>
    <w:r w:rsidR="0027036E">
      <w:rPr>
        <w:rFonts w:cs="Times New Roman"/>
        <w:color w:val="7F7F7F"/>
        <w:sz w:val="16"/>
      </w:rPr>
      <w:fldChar w:fldCharType="end"/>
    </w:r>
    <w:r>
      <w:rPr>
        <w:rFonts w:cs="Times New Roman"/>
        <w:color w:val="7F7F7F"/>
        <w:sz w:val="16"/>
      </w:rPr>
      <w:t>/</w:t>
    </w:r>
    <w:r w:rsidR="0027036E">
      <w:rPr>
        <w:rFonts w:cs="Times New Roman"/>
        <w:color w:val="7F7F7F"/>
        <w:sz w:val="16"/>
      </w:rPr>
      <w:fldChar w:fldCharType="begin"/>
    </w:r>
    <w:r>
      <w:rPr>
        <w:rFonts w:cs="Times New Roman"/>
        <w:color w:val="7F7F7F"/>
        <w:sz w:val="16"/>
      </w:rPr>
      <w:instrText xml:space="preserve"> NUMPAGES </w:instrText>
    </w:r>
    <w:r w:rsidR="0027036E">
      <w:rPr>
        <w:rFonts w:cs="Times New Roman"/>
        <w:color w:val="7F7F7F"/>
        <w:sz w:val="16"/>
      </w:rPr>
      <w:fldChar w:fldCharType="separate"/>
    </w:r>
    <w:r>
      <w:rPr>
        <w:rFonts w:cs="Times New Roman"/>
        <w:color w:val="7F7F7F"/>
        <w:sz w:val="16"/>
      </w:rPr>
      <w:t>3</w:t>
    </w:r>
    <w:r w:rsidR="0027036E">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63" w:rsidRDefault="00AD2C63">
      <w:r>
        <w:separator/>
      </w:r>
    </w:p>
    <w:p w:rsidR="00AD2C63" w:rsidRDefault="00AD2C63"/>
    <w:p w:rsidR="00AD2C63" w:rsidRDefault="00AD2C63"/>
    <w:p w:rsidR="00AD2C63" w:rsidRDefault="00AD2C63"/>
    <w:p w:rsidR="00AD2C63" w:rsidRDefault="00AD2C63"/>
    <w:p w:rsidR="00AD2C63" w:rsidRDefault="00AD2C63" w:rsidP="00420B47"/>
    <w:p w:rsidR="00AD2C63" w:rsidRDefault="00AD2C63"/>
    <w:p w:rsidR="00AD2C63" w:rsidRDefault="00AD2C63" w:rsidP="00712957"/>
    <w:p w:rsidR="00AD2C63" w:rsidRDefault="00AD2C63"/>
  </w:footnote>
  <w:footnote w:type="continuationSeparator" w:id="0">
    <w:p w:rsidR="00AD2C63" w:rsidRDefault="00AD2C63">
      <w:r>
        <w:continuationSeparator/>
      </w:r>
    </w:p>
    <w:p w:rsidR="00AD2C63" w:rsidRDefault="00AD2C63"/>
    <w:p w:rsidR="00AD2C63" w:rsidRDefault="00AD2C63"/>
    <w:p w:rsidR="00AD2C63" w:rsidRDefault="00AD2C63"/>
    <w:p w:rsidR="00AD2C63" w:rsidRDefault="00AD2C63"/>
    <w:p w:rsidR="00AD2C63" w:rsidRDefault="00AD2C63" w:rsidP="00420B47"/>
    <w:p w:rsidR="00AD2C63" w:rsidRDefault="00AD2C63"/>
    <w:p w:rsidR="00AD2C63" w:rsidRDefault="00AD2C63" w:rsidP="00712957"/>
    <w:p w:rsidR="00AD2C63" w:rsidRDefault="00AD2C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6E" w:rsidRDefault="007079A9">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27036E" w:rsidRDefault="00C11CB8">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27036E" w:rsidRDefault="007079A9">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27036E" w:rsidRDefault="007079A9">
                    <w:pPr>
                      <w:jc w:val="right"/>
                      <w:rPr>
                        <w:rFonts w:ascii="Arial Narrow" w:hAnsi="Arial Narrow"/>
                      </w:rPr>
                    </w:pPr>
                    <w:r>
                      <w:rPr>
                        <w:rFonts w:ascii="Arial Narrow" w:hAnsi="Arial Narrow"/>
                      </w:rPr>
                      <w:t>AGFA</w:t>
                    </w:r>
                  </w:p>
                </w:txbxContent>
              </v:textbox>
            </v:shape>
          </w:pict>
        </mc:Fallback>
      </mc:AlternateContent>
    </w:r>
    <w:r w:rsidR="007079A9">
      <w:rPr>
        <w:b/>
        <w:color w:val="404040"/>
        <w:sz w:val="28"/>
        <w:szCs w:val="44"/>
      </w:rPr>
      <w:t>NOTA DE PRENSA</w:t>
    </w:r>
  </w:p>
  <w:p w:rsidR="00E6591C" w:rsidRDefault="00E6591C" w:rsidP="00712957"/>
  <w:p w:rsidR="00E6591C" w:rsidRDefault="00C11CB8">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rsidR="0027036E" w:rsidRPr="001E5323" w:rsidRDefault="007079A9">
                          <w:pPr>
                            <w:spacing w:after="0" w:line="276" w:lineRule="auto"/>
                            <w:rPr>
                              <w:b/>
                              <w:sz w:val="16"/>
                            </w:rPr>
                          </w:pPr>
                          <w:proofErr w:type="spellStart"/>
                          <w:r w:rsidRPr="001E5323">
                            <w:rPr>
                              <w:b/>
                              <w:sz w:val="16"/>
                            </w:rPr>
                            <w:t>Contacto</w:t>
                          </w:r>
                          <w:proofErr w:type="spellEnd"/>
                        </w:p>
                        <w:p w:rsidR="00CB1562" w:rsidRPr="001E5323" w:rsidRDefault="00CB1562" w:rsidP="003D4C70">
                          <w:pPr>
                            <w:spacing w:after="0" w:line="276" w:lineRule="auto"/>
                            <w:rPr>
                              <w:sz w:val="16"/>
                            </w:rPr>
                          </w:pPr>
                        </w:p>
                        <w:p w:rsidR="001E5323" w:rsidRDefault="001E5323" w:rsidP="001E5323">
                          <w:pPr>
                            <w:spacing w:after="0" w:line="276" w:lineRule="auto"/>
                            <w:rPr>
                              <w:b/>
                              <w:sz w:val="16"/>
                              <w:lang w:val="de-DE"/>
                            </w:rPr>
                          </w:pPr>
                          <w:r>
                            <w:rPr>
                              <w:sz w:val="16"/>
                              <w:lang w:val="de-DE"/>
                            </w:rPr>
                            <w:t>A</w:t>
                          </w:r>
                          <w:r w:rsidRPr="00CB1562">
                            <w:rPr>
                              <w:sz w:val="16"/>
                              <w:lang w:val="de-DE"/>
                            </w:rPr>
                            <w:t>gfa</w:t>
                          </w:r>
                        </w:p>
                        <w:p w:rsidR="001E5323" w:rsidRPr="00CB1562" w:rsidRDefault="001E5323" w:rsidP="001E5323">
                          <w:pPr>
                            <w:spacing w:after="0" w:line="276" w:lineRule="auto"/>
                            <w:rPr>
                              <w:rFonts w:ascii="Arial Narrow" w:hAnsi="Arial Narrow"/>
                              <w:sz w:val="16"/>
                            </w:rPr>
                          </w:pPr>
                          <w:r w:rsidRPr="00CB1562">
                            <w:rPr>
                              <w:rFonts w:ascii="Arial Narrow" w:hAnsi="Arial Narrow"/>
                              <w:sz w:val="16"/>
                            </w:rPr>
                            <w:t xml:space="preserve">Mike </w:t>
                          </w:r>
                          <w:proofErr w:type="spellStart"/>
                          <w:r w:rsidRPr="00CB1562">
                            <w:rPr>
                              <w:rFonts w:ascii="Arial Narrow" w:hAnsi="Arial Narrow"/>
                              <w:sz w:val="16"/>
                            </w:rPr>
                            <w:t>Horsten</w:t>
                          </w:r>
                          <w:proofErr w:type="spellEnd"/>
                          <w:r w:rsidRPr="00CB1562">
                            <w:rPr>
                              <w:rFonts w:ascii="Arial Narrow" w:hAnsi="Arial Narrow"/>
                              <w:sz w:val="16"/>
                            </w:rPr>
                            <w:t>, PR &amp; Press manager Digital Printing &amp; Chemicals</w:t>
                          </w:r>
                        </w:p>
                        <w:p w:rsidR="001E5323" w:rsidRPr="00CB1562" w:rsidRDefault="001E5323" w:rsidP="001E5323">
                          <w:pPr>
                            <w:spacing w:after="0" w:line="276" w:lineRule="auto"/>
                            <w:rPr>
                              <w:rFonts w:ascii="Arial Narrow" w:hAnsi="Arial Narrow"/>
                              <w:sz w:val="16"/>
                            </w:rPr>
                          </w:pPr>
                          <w:r w:rsidRPr="00CB1562">
                            <w:rPr>
                              <w:rFonts w:ascii="Arial Narrow" w:hAnsi="Arial Narrow"/>
                              <w:sz w:val="16"/>
                            </w:rPr>
                            <w:t>+32494560644</w:t>
                          </w:r>
                        </w:p>
                        <w:p w:rsidR="001E5323" w:rsidRDefault="007813F5" w:rsidP="001E5323">
                          <w:pPr>
                            <w:spacing w:after="0" w:line="276" w:lineRule="auto"/>
                            <w:rPr>
                              <w:rFonts w:ascii="Arial Narrow" w:hAnsi="Arial Narrow"/>
                              <w:sz w:val="16"/>
                            </w:rPr>
                          </w:pPr>
                          <w:hyperlink r:id="rId1" w:history="1">
                            <w:r w:rsidR="001E5323" w:rsidRPr="00C81B2E">
                              <w:rPr>
                                <w:rStyle w:val="Hyperlink"/>
                                <w:rFonts w:ascii="Arial Narrow" w:hAnsi="Arial Narrow" w:cs="Arial"/>
                                <w:sz w:val="16"/>
                              </w:rPr>
                              <w:t>mike.horsten@agfa.com</w:t>
                            </w:r>
                          </w:hyperlink>
                        </w:p>
                        <w:p w:rsidR="001E5323" w:rsidRDefault="001E5323" w:rsidP="001E5323">
                          <w:pPr>
                            <w:spacing w:after="0" w:line="276" w:lineRule="auto"/>
                            <w:rPr>
                              <w:rFonts w:ascii="Arial Narrow" w:hAnsi="Arial Narrow"/>
                              <w:sz w:val="16"/>
                            </w:rPr>
                          </w:pPr>
                        </w:p>
                        <w:p w:rsidR="001E5323" w:rsidRPr="009041F0" w:rsidRDefault="001E5323" w:rsidP="001E5323">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1E5323" w:rsidRPr="003729D1" w:rsidRDefault="001E5323" w:rsidP="001E5323">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1E5323" w:rsidRDefault="001E5323" w:rsidP="001E532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rsidR="001E5323" w:rsidRDefault="001E5323" w:rsidP="001E5323">
                          <w:pPr>
                            <w:spacing w:after="0" w:line="276" w:lineRule="auto"/>
                            <w:rPr>
                              <w:rFonts w:ascii="Arial Narrow" w:hAnsi="Arial Narrow"/>
                              <w:sz w:val="16"/>
                              <w:lang w:val="de-DE"/>
                            </w:rPr>
                          </w:pPr>
                        </w:p>
                        <w:p w:rsidR="001E5323" w:rsidRDefault="007813F5" w:rsidP="001E5323">
                          <w:pPr>
                            <w:spacing w:after="0" w:line="276" w:lineRule="auto"/>
                            <w:rPr>
                              <w:rFonts w:ascii="Arial Narrow" w:hAnsi="Arial Narrow"/>
                              <w:sz w:val="16"/>
                              <w:lang w:val="de-DE"/>
                            </w:rPr>
                          </w:pPr>
                          <w:hyperlink r:id="rId2" w:history="1">
                            <w:r w:rsidR="001E5323" w:rsidRPr="00C81B2E">
                              <w:rPr>
                                <w:rStyle w:val="Hyperlink"/>
                                <w:rFonts w:ascii="Arial Narrow" w:hAnsi="Arial Narrow" w:cs="Arial"/>
                                <w:sz w:val="16"/>
                                <w:lang w:val="de-DE"/>
                              </w:rPr>
                              <w:t>www.agfa.com</w:t>
                            </w:r>
                          </w:hyperlink>
                        </w:p>
                        <w:p w:rsidR="00CB1562" w:rsidRPr="003729D1" w:rsidRDefault="00CB1562" w:rsidP="00CB1562">
                          <w:pPr>
                            <w:spacing w:after="0" w:line="276" w:lineRule="auto"/>
                            <w:rPr>
                              <w:sz w:val="16"/>
                            </w:rPr>
                          </w:pPr>
                        </w:p>
                        <w:p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" strokecolor="#aa0200">
              <v:textbox>
                <w:txbxContent>
                  <w:p w:rsidR="0027036E" w:rsidRPr="001E5323" w:rsidRDefault="007079A9">
                    <w:pPr>
                      <w:spacing w:after="0" w:line="276" w:lineRule="auto"/>
                      <w:rPr>
                        <w:b/>
                        <w:sz w:val="16"/>
                      </w:rPr>
                    </w:pPr>
                    <w:proofErr w:type="spellStart"/>
                    <w:r w:rsidRPr="001E5323">
                      <w:rPr>
                        <w:b/>
                        <w:sz w:val="16"/>
                      </w:rPr>
                      <w:t>Contacto</w:t>
                    </w:r>
                    <w:proofErr w:type="spellEnd"/>
                  </w:p>
                  <w:p w:rsidR="00CB1562" w:rsidRPr="001E5323" w:rsidRDefault="00CB1562" w:rsidP="003D4C70">
                    <w:pPr>
                      <w:spacing w:after="0" w:line="276" w:lineRule="auto"/>
                      <w:rPr>
                        <w:sz w:val="16"/>
                      </w:rPr>
                    </w:pPr>
                  </w:p>
                  <w:p w:rsidR="001E5323" w:rsidRDefault="001E5323" w:rsidP="001E5323">
                    <w:pPr>
                      <w:spacing w:after="0" w:line="276" w:lineRule="auto"/>
                      <w:rPr>
                        <w:b/>
                        <w:sz w:val="16"/>
                        <w:lang w:val="de-DE"/>
                      </w:rPr>
                    </w:pPr>
                    <w:r>
                      <w:rPr>
                        <w:sz w:val="16"/>
                        <w:lang w:val="de-DE"/>
                      </w:rPr>
                      <w:t>A</w:t>
                    </w:r>
                    <w:r w:rsidRPr="00CB1562">
                      <w:rPr>
                        <w:sz w:val="16"/>
                        <w:lang w:val="de-DE"/>
                      </w:rPr>
                      <w:t>gfa</w:t>
                    </w:r>
                  </w:p>
                  <w:p w:rsidR="001E5323" w:rsidRPr="00CB1562" w:rsidRDefault="001E5323" w:rsidP="001E5323">
                    <w:pPr>
                      <w:spacing w:after="0" w:line="276" w:lineRule="auto"/>
                      <w:rPr>
                        <w:rFonts w:ascii="Arial Narrow" w:hAnsi="Arial Narrow"/>
                        <w:sz w:val="16"/>
                      </w:rPr>
                    </w:pPr>
                    <w:r w:rsidRPr="00CB1562">
                      <w:rPr>
                        <w:rFonts w:ascii="Arial Narrow" w:hAnsi="Arial Narrow"/>
                        <w:sz w:val="16"/>
                      </w:rPr>
                      <w:t xml:space="preserve">Mike </w:t>
                    </w:r>
                    <w:proofErr w:type="spellStart"/>
                    <w:r w:rsidRPr="00CB1562">
                      <w:rPr>
                        <w:rFonts w:ascii="Arial Narrow" w:hAnsi="Arial Narrow"/>
                        <w:sz w:val="16"/>
                      </w:rPr>
                      <w:t>Horsten</w:t>
                    </w:r>
                    <w:proofErr w:type="spellEnd"/>
                    <w:r w:rsidRPr="00CB1562">
                      <w:rPr>
                        <w:rFonts w:ascii="Arial Narrow" w:hAnsi="Arial Narrow"/>
                        <w:sz w:val="16"/>
                      </w:rPr>
                      <w:t>, PR &amp; Press manager Digital Printing &amp; Chemicals</w:t>
                    </w:r>
                  </w:p>
                  <w:p w:rsidR="001E5323" w:rsidRPr="00CB1562" w:rsidRDefault="001E5323" w:rsidP="001E5323">
                    <w:pPr>
                      <w:spacing w:after="0" w:line="276" w:lineRule="auto"/>
                      <w:rPr>
                        <w:rFonts w:ascii="Arial Narrow" w:hAnsi="Arial Narrow"/>
                        <w:sz w:val="16"/>
                      </w:rPr>
                    </w:pPr>
                    <w:r w:rsidRPr="00CB1562">
                      <w:rPr>
                        <w:rFonts w:ascii="Arial Narrow" w:hAnsi="Arial Narrow"/>
                        <w:sz w:val="16"/>
                      </w:rPr>
                      <w:t>+32494560644</w:t>
                    </w:r>
                  </w:p>
                  <w:p w:rsidR="001E5323" w:rsidRDefault="001E5323" w:rsidP="001E5323">
                    <w:pPr>
                      <w:spacing w:after="0" w:line="276" w:lineRule="auto"/>
                      <w:rPr>
                        <w:rFonts w:ascii="Arial Narrow" w:hAnsi="Arial Narrow"/>
                        <w:sz w:val="16"/>
                      </w:rPr>
                    </w:pPr>
                    <w:hyperlink r:id="rId3" w:history="1">
                      <w:r w:rsidRPr="00C81B2E">
                        <w:rPr>
                          <w:rStyle w:val="Hyperlink"/>
                          <w:rFonts w:ascii="Arial Narrow" w:hAnsi="Arial Narrow" w:cs="Arial"/>
                          <w:sz w:val="16"/>
                        </w:rPr>
                        <w:t>mike.horsten@agfa.com</w:t>
                      </w:r>
                    </w:hyperlink>
                  </w:p>
                  <w:p w:rsidR="001E5323" w:rsidRDefault="001E5323" w:rsidP="001E5323">
                    <w:pPr>
                      <w:spacing w:after="0" w:line="276" w:lineRule="auto"/>
                      <w:rPr>
                        <w:rFonts w:ascii="Arial Narrow" w:hAnsi="Arial Narrow"/>
                        <w:sz w:val="16"/>
                      </w:rPr>
                    </w:pPr>
                  </w:p>
                  <w:p w:rsidR="001E5323" w:rsidRPr="009041F0" w:rsidRDefault="001E5323" w:rsidP="001E5323">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1E5323" w:rsidRPr="003729D1" w:rsidRDefault="001E5323" w:rsidP="001E5323">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1E5323" w:rsidRDefault="001E5323" w:rsidP="001E532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rsidR="001E5323" w:rsidRDefault="001E5323" w:rsidP="001E5323">
                    <w:pPr>
                      <w:spacing w:after="0" w:line="276" w:lineRule="auto"/>
                      <w:rPr>
                        <w:rFonts w:ascii="Arial Narrow" w:hAnsi="Arial Narrow"/>
                        <w:sz w:val="16"/>
                        <w:lang w:val="de-DE"/>
                      </w:rPr>
                    </w:pPr>
                  </w:p>
                  <w:p w:rsidR="001E5323" w:rsidRDefault="001E5323" w:rsidP="001E5323">
                    <w:pPr>
                      <w:spacing w:after="0" w:line="276" w:lineRule="auto"/>
                      <w:rPr>
                        <w:rFonts w:ascii="Arial Narrow" w:hAnsi="Arial Narrow"/>
                        <w:sz w:val="16"/>
                        <w:lang w:val="de-DE"/>
                      </w:rPr>
                    </w:pPr>
                    <w:hyperlink r:id="rId4" w:history="1">
                      <w:r w:rsidRPr="00C81B2E">
                        <w:rPr>
                          <w:rStyle w:val="Hyperlink"/>
                          <w:rFonts w:ascii="Arial Narrow" w:hAnsi="Arial Narrow" w:cs="Arial"/>
                          <w:sz w:val="16"/>
                          <w:lang w:val="de-DE"/>
                        </w:rPr>
                        <w:t>www.agfa.com</w:t>
                      </w:r>
                    </w:hyperlink>
                  </w:p>
                  <w:p w:rsidR="00CB1562" w:rsidRPr="003729D1" w:rsidRDefault="00CB1562" w:rsidP="00CB1562">
                    <w:pPr>
                      <w:spacing w:after="0" w:line="276" w:lineRule="auto"/>
                      <w:rPr>
                        <w:sz w:val="16"/>
                      </w:rPr>
                    </w:pPr>
                  </w:p>
                  <w:p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6E" w:rsidRDefault="00C11CB8">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7079A9">
      <w:rPr>
        <w:rFonts w:ascii="Arial Narrow Bold" w:hAnsi="Arial Narrow Bold"/>
        <w:b w:val="0"/>
        <w:color w:val="FFFFFF"/>
        <w:sz w:val="32"/>
      </w:rPr>
      <w:tab/>
    </w:r>
    <w:r w:rsidR="007079A9">
      <w:rPr>
        <w:rFonts w:ascii="Arial Narrow Bold" w:hAnsi="Arial Narrow Bold"/>
        <w:b w:val="0"/>
        <w:color w:val="FFFFFF"/>
      </w:rPr>
      <w:t>AGFA GRAPHICS</w:t>
    </w:r>
  </w:p>
  <w:p w:rsidR="00E6591C" w:rsidRDefault="00E6591C" w:rsidP="009B6785"/>
  <w:p w:rsidR="0027036E" w:rsidRDefault="00C11CB8">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27036E" w:rsidRDefault="007079A9">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27036E" w:rsidRDefault="007079A9">
                    <w:pPr>
                      <w:rPr>
                        <w:rFonts w:ascii="Arial Narrow" w:hAnsi="Arial Narrow"/>
                      </w:rPr>
                    </w:pPr>
                    <w:r>
                      <w:rPr>
                        <w:rFonts w:ascii="Arial Narrow" w:hAnsi="Arial Narrow"/>
                      </w:rPr>
                      <w:t>AGFA GRAPHICS</w:t>
                    </w:r>
                  </w:p>
                </w:txbxContent>
              </v:textbox>
            </v:shape>
          </w:pict>
        </mc:Fallback>
      </mc:AlternateContent>
    </w:r>
    <w:r w:rsidR="007079A9">
      <w:rPr>
        <w:b/>
        <w:color w:val="404040"/>
        <w:sz w:val="28"/>
        <w:szCs w:val="44"/>
      </w:rPr>
      <w:t>NOTA DE PRENSA</w:t>
    </w:r>
  </w:p>
  <w:p w:rsidR="00E6591C" w:rsidRDefault="00C11CB8"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27036E" w:rsidRPr="00CD12A8" w:rsidRDefault="007079A9">
                          <w:pPr>
                            <w:spacing w:after="0"/>
                            <w:rPr>
                              <w:b/>
                              <w:sz w:val="16"/>
                              <w:lang w:val="es-MX"/>
                            </w:rPr>
                          </w:pPr>
                          <w:r w:rsidRPr="00CD12A8">
                            <w:rPr>
                              <w:b/>
                              <w:sz w:val="16"/>
                              <w:lang w:val="es-MX"/>
                            </w:rPr>
                            <w:t>Agfa Graphics</w:t>
                          </w:r>
                        </w:p>
                        <w:p w:rsidR="0027036E" w:rsidRPr="00CD12A8" w:rsidRDefault="007079A9">
                          <w:pPr>
                            <w:spacing w:after="0"/>
                            <w:rPr>
                              <w:b/>
                              <w:sz w:val="16"/>
                              <w:lang w:val="es-MX"/>
                            </w:rPr>
                          </w:pPr>
                          <w:r w:rsidRPr="00CD12A8">
                            <w:rPr>
                              <w:rFonts w:ascii="Arial Narrow" w:hAnsi="Arial Narrow"/>
                              <w:sz w:val="16"/>
                              <w:lang w:val="es-MX"/>
                            </w:rPr>
                            <w:t>Septestraat 27</w:t>
                          </w:r>
                        </w:p>
                        <w:p w:rsidR="0027036E" w:rsidRPr="00CD12A8" w:rsidRDefault="007079A9">
                          <w:pPr>
                            <w:spacing w:after="0"/>
                            <w:rPr>
                              <w:rFonts w:ascii="Arial Narrow" w:hAnsi="Arial Narrow"/>
                              <w:sz w:val="16"/>
                              <w:lang w:val="es-MX"/>
                            </w:rPr>
                          </w:pPr>
                          <w:r w:rsidRPr="00CD12A8">
                            <w:rPr>
                              <w:rFonts w:ascii="Arial Narrow" w:hAnsi="Arial Narrow"/>
                              <w:sz w:val="16"/>
                              <w:lang w:val="es-MX"/>
                            </w:rPr>
                            <w:t xml:space="preserve">B – 2640 Mortsel </w:t>
                          </w:r>
                        </w:p>
                        <w:p w:rsidR="0027036E" w:rsidRPr="00CD12A8" w:rsidRDefault="007079A9">
                          <w:pPr>
                            <w:spacing w:after="0"/>
                            <w:rPr>
                              <w:sz w:val="16"/>
                              <w:lang w:val="es-MX"/>
                            </w:rPr>
                          </w:pPr>
                          <w:r w:rsidRPr="00CD12A8">
                            <w:rPr>
                              <w:rFonts w:ascii="Arial Narrow" w:hAnsi="Arial Narrow"/>
                              <w:sz w:val="16"/>
                              <w:lang w:val="es-MX"/>
                            </w:rPr>
                            <w:t>Bélgica</w:t>
                          </w:r>
                        </w:p>
                        <w:p w:rsidR="00E6591C" w:rsidRPr="00CD12A8" w:rsidRDefault="00E6591C" w:rsidP="009041F0">
                          <w:pPr>
                            <w:spacing w:after="0"/>
                            <w:rPr>
                              <w:sz w:val="16"/>
                              <w:lang w:val="es-MX"/>
                            </w:rPr>
                          </w:pPr>
                        </w:p>
                        <w:p w:rsidR="0027036E" w:rsidRPr="00176F30" w:rsidRDefault="007079A9">
                          <w:pPr>
                            <w:spacing w:after="0"/>
                            <w:rPr>
                              <w:rFonts w:ascii="Arial Narrow" w:hAnsi="Arial Narrow"/>
                              <w:sz w:val="16"/>
                              <w:lang w:val="es-MX"/>
                            </w:rPr>
                          </w:pPr>
                          <w:r w:rsidRPr="00176F30">
                            <w:rPr>
                              <w:rFonts w:ascii="Arial Narrow" w:hAnsi="Arial Narrow"/>
                              <w:sz w:val="16"/>
                              <w:lang w:val="es-MX"/>
                            </w:rPr>
                            <w:t xml:space="preserve">Paul </w:t>
                          </w:r>
                          <w:proofErr w:type="spellStart"/>
                          <w:r w:rsidRPr="00176F30">
                            <w:rPr>
                              <w:rFonts w:ascii="Arial Narrow" w:hAnsi="Arial Narrow"/>
                              <w:sz w:val="16"/>
                              <w:lang w:val="es-MX"/>
                            </w:rPr>
                            <w:t>Adriaensen</w:t>
                          </w:r>
                          <w:proofErr w:type="spellEnd"/>
                        </w:p>
                        <w:p w:rsidR="0027036E" w:rsidRPr="00176F30" w:rsidRDefault="007079A9">
                          <w:pPr>
                            <w:spacing w:after="0"/>
                            <w:rPr>
                              <w:rFonts w:ascii="Arial Narrow" w:hAnsi="Arial Narrow"/>
                              <w:sz w:val="16"/>
                              <w:lang w:val="es-MX"/>
                            </w:rPr>
                          </w:pPr>
                          <w:r w:rsidRPr="00176F30">
                            <w:rPr>
                              <w:rFonts w:ascii="Arial Narrow" w:hAnsi="Arial Narrow"/>
                              <w:i/>
                              <w:sz w:val="16"/>
                              <w:lang w:val="es-MX"/>
                            </w:rPr>
                            <w:t>Jefe de Relaciones con la Prensa</w:t>
                          </w:r>
                          <w:r w:rsidRPr="00176F30">
                            <w:rPr>
                              <w:i/>
                              <w:sz w:val="16"/>
                              <w:lang w:val="es-MX"/>
                            </w:rPr>
                            <w:br/>
                          </w:r>
                          <w:r w:rsidRPr="00176F30">
                            <w:rPr>
                              <w:rFonts w:ascii="Arial Narrow" w:hAnsi="Arial Narrow"/>
                              <w:i/>
                              <w:sz w:val="16"/>
                              <w:lang w:val="es-MX"/>
                            </w:rPr>
                            <w:t xml:space="preserve">Agfa </w:t>
                          </w:r>
                          <w:proofErr w:type="spellStart"/>
                          <w:r w:rsidRPr="00176F30">
                            <w:rPr>
                              <w:rFonts w:ascii="Arial Narrow" w:hAnsi="Arial Narrow"/>
                              <w:i/>
                              <w:sz w:val="16"/>
                              <w:lang w:val="es-MX"/>
                            </w:rPr>
                            <w:t>Graphics</w:t>
                          </w:r>
                          <w:proofErr w:type="spellEnd"/>
                          <w:r w:rsidRPr="00176F30">
                            <w:rPr>
                              <w:rFonts w:ascii="Arial Narrow" w:hAnsi="Arial Narrow"/>
                              <w:i/>
                              <w:sz w:val="16"/>
                              <w:lang w:val="es-MX"/>
                            </w:rPr>
                            <w:t xml:space="preserve"> </w:t>
                          </w:r>
                        </w:p>
                        <w:p w:rsidR="00E6591C" w:rsidRPr="00176F30" w:rsidRDefault="00E6591C" w:rsidP="009041F0">
                          <w:pPr>
                            <w:spacing w:after="0"/>
                            <w:rPr>
                              <w:rFonts w:ascii="Arial Narrow" w:hAnsi="Arial Narrow"/>
                              <w:sz w:val="16"/>
                              <w:lang w:val="es-MX"/>
                            </w:rPr>
                          </w:pPr>
                        </w:p>
                        <w:p w:rsidR="0027036E" w:rsidRPr="00176F30" w:rsidRDefault="007079A9">
                          <w:pPr>
                            <w:spacing w:after="0"/>
                            <w:rPr>
                              <w:rFonts w:ascii="Arial Narrow" w:hAnsi="Arial Narrow"/>
                              <w:sz w:val="16"/>
                              <w:lang w:val="es-MX"/>
                            </w:rPr>
                          </w:pPr>
                          <w:r w:rsidRPr="00176F30">
                            <w:rPr>
                              <w:rFonts w:ascii="Arial Narrow" w:hAnsi="Arial Narrow"/>
                              <w:sz w:val="16"/>
                              <w:lang w:val="es-MX"/>
                            </w:rPr>
                            <w:t>Tel.: +32 3 444 3940</w:t>
                          </w:r>
                        </w:p>
                        <w:p w:rsidR="0027036E" w:rsidRPr="00176F30" w:rsidRDefault="007079A9">
                          <w:pPr>
                            <w:rPr>
                              <w:lang w:val="es-MX"/>
                            </w:rPr>
                          </w:pPr>
                          <w:r w:rsidRPr="00176F30">
                            <w:rPr>
                              <w:rFonts w:ascii="Arial Narrow" w:hAnsi="Arial Narrow"/>
                              <w:sz w:val="16"/>
                              <w:lang w:val="es-MX"/>
                            </w:rPr>
                            <w:t>Correo electrónico: press.graphics@agfa.com</w:t>
                          </w:r>
                        </w:p>
                        <w:p w:rsidR="00E6591C" w:rsidRPr="00176F30" w:rsidRDefault="00E6591C" w:rsidP="009041F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27036E" w:rsidRPr="00CD12A8" w:rsidRDefault="007079A9">
                    <w:pPr>
                      <w:spacing w:after="0"/>
                      <w:rPr>
                        <w:b/>
                        <w:sz w:val="16"/>
                        <w:lang w:val="es-MX"/>
                      </w:rPr>
                    </w:pPr>
                    <w:r w:rsidRPr="00CD12A8">
                      <w:rPr>
                        <w:b/>
                        <w:sz w:val="16"/>
                        <w:lang w:val="es-MX"/>
                      </w:rPr>
                      <w:t>Agfa Graphics</w:t>
                    </w:r>
                  </w:p>
                  <w:p w:rsidR="0027036E" w:rsidRPr="00CD12A8" w:rsidRDefault="007079A9">
                    <w:pPr>
                      <w:spacing w:after="0"/>
                      <w:rPr>
                        <w:b/>
                        <w:sz w:val="16"/>
                        <w:lang w:val="es-MX"/>
                      </w:rPr>
                    </w:pPr>
                    <w:r w:rsidRPr="00CD12A8">
                      <w:rPr>
                        <w:rFonts w:ascii="Arial Narrow" w:hAnsi="Arial Narrow"/>
                        <w:sz w:val="16"/>
                        <w:lang w:val="es-MX"/>
                      </w:rPr>
                      <w:t>Septestraat 27</w:t>
                    </w:r>
                  </w:p>
                  <w:p w:rsidR="0027036E" w:rsidRPr="00CD12A8" w:rsidRDefault="007079A9">
                    <w:pPr>
                      <w:spacing w:after="0"/>
                      <w:rPr>
                        <w:rFonts w:ascii="Arial Narrow" w:hAnsi="Arial Narrow"/>
                        <w:sz w:val="16"/>
                        <w:lang w:val="es-MX"/>
                      </w:rPr>
                    </w:pPr>
                    <w:r w:rsidRPr="00CD12A8">
                      <w:rPr>
                        <w:rFonts w:ascii="Arial Narrow" w:hAnsi="Arial Narrow"/>
                        <w:sz w:val="16"/>
                        <w:lang w:val="es-MX"/>
                      </w:rPr>
                      <w:t xml:space="preserve">B – 2640 Mortsel </w:t>
                    </w:r>
                  </w:p>
                  <w:p w:rsidR="0027036E" w:rsidRPr="00CD12A8" w:rsidRDefault="007079A9">
                    <w:pPr>
                      <w:spacing w:after="0"/>
                      <w:rPr>
                        <w:sz w:val="16"/>
                        <w:lang w:val="es-MX"/>
                      </w:rPr>
                    </w:pPr>
                    <w:r w:rsidRPr="00CD12A8">
                      <w:rPr>
                        <w:rFonts w:ascii="Arial Narrow" w:hAnsi="Arial Narrow"/>
                        <w:sz w:val="16"/>
                        <w:lang w:val="es-MX"/>
                      </w:rPr>
                      <w:t>Bélgica</w:t>
                    </w:r>
                  </w:p>
                  <w:p w:rsidR="00E6591C" w:rsidRPr="00CD12A8" w:rsidRDefault="00E6591C" w:rsidP="009041F0">
                    <w:pPr>
                      <w:spacing w:after="0"/>
                      <w:rPr>
                        <w:sz w:val="16"/>
                        <w:lang w:val="es-MX"/>
                      </w:rPr>
                    </w:pPr>
                  </w:p>
                  <w:p w:rsidR="0027036E" w:rsidRPr="00176F30" w:rsidRDefault="007079A9">
                    <w:pPr>
                      <w:spacing w:after="0"/>
                      <w:rPr>
                        <w:rFonts w:ascii="Arial Narrow" w:hAnsi="Arial Narrow"/>
                        <w:sz w:val="16"/>
                        <w:lang w:val="es-MX"/>
                      </w:rPr>
                    </w:pPr>
                    <w:r w:rsidRPr="00176F30">
                      <w:rPr>
                        <w:rFonts w:ascii="Arial Narrow" w:hAnsi="Arial Narrow"/>
                        <w:sz w:val="16"/>
                        <w:lang w:val="es-MX"/>
                      </w:rPr>
                      <w:t xml:space="preserve">Paul </w:t>
                    </w:r>
                    <w:proofErr w:type="spellStart"/>
                    <w:r w:rsidRPr="00176F30">
                      <w:rPr>
                        <w:rFonts w:ascii="Arial Narrow" w:hAnsi="Arial Narrow"/>
                        <w:sz w:val="16"/>
                        <w:lang w:val="es-MX"/>
                      </w:rPr>
                      <w:t>Adriaensen</w:t>
                    </w:r>
                    <w:proofErr w:type="spellEnd"/>
                  </w:p>
                  <w:p w:rsidR="0027036E" w:rsidRPr="00176F30" w:rsidRDefault="007079A9">
                    <w:pPr>
                      <w:spacing w:after="0"/>
                      <w:rPr>
                        <w:rFonts w:ascii="Arial Narrow" w:hAnsi="Arial Narrow"/>
                        <w:sz w:val="16"/>
                        <w:lang w:val="es-MX"/>
                      </w:rPr>
                    </w:pPr>
                    <w:r w:rsidRPr="00176F30">
                      <w:rPr>
                        <w:rFonts w:ascii="Arial Narrow" w:hAnsi="Arial Narrow"/>
                        <w:i/>
                        <w:sz w:val="16"/>
                        <w:lang w:val="es-MX"/>
                      </w:rPr>
                      <w:t>Jefe de Relaciones con la Prensa</w:t>
                    </w:r>
                    <w:r w:rsidRPr="00176F30">
                      <w:rPr>
                        <w:i/>
                        <w:sz w:val="16"/>
                        <w:lang w:val="es-MX"/>
                      </w:rPr>
                      <w:br/>
                    </w:r>
                    <w:r w:rsidRPr="00176F30">
                      <w:rPr>
                        <w:rFonts w:ascii="Arial Narrow" w:hAnsi="Arial Narrow"/>
                        <w:i/>
                        <w:sz w:val="16"/>
                        <w:lang w:val="es-MX"/>
                      </w:rPr>
                      <w:t xml:space="preserve">Agfa </w:t>
                    </w:r>
                    <w:proofErr w:type="spellStart"/>
                    <w:r w:rsidRPr="00176F30">
                      <w:rPr>
                        <w:rFonts w:ascii="Arial Narrow" w:hAnsi="Arial Narrow"/>
                        <w:i/>
                        <w:sz w:val="16"/>
                        <w:lang w:val="es-MX"/>
                      </w:rPr>
                      <w:t>Graphics</w:t>
                    </w:r>
                    <w:proofErr w:type="spellEnd"/>
                    <w:r w:rsidRPr="00176F30">
                      <w:rPr>
                        <w:rFonts w:ascii="Arial Narrow" w:hAnsi="Arial Narrow"/>
                        <w:i/>
                        <w:sz w:val="16"/>
                        <w:lang w:val="es-MX"/>
                      </w:rPr>
                      <w:t xml:space="preserve"> </w:t>
                    </w:r>
                  </w:p>
                  <w:p w:rsidR="00E6591C" w:rsidRPr="00176F30" w:rsidRDefault="00E6591C" w:rsidP="009041F0">
                    <w:pPr>
                      <w:spacing w:after="0"/>
                      <w:rPr>
                        <w:rFonts w:ascii="Arial Narrow" w:hAnsi="Arial Narrow"/>
                        <w:sz w:val="16"/>
                        <w:lang w:val="es-MX"/>
                      </w:rPr>
                    </w:pPr>
                  </w:p>
                  <w:p w:rsidR="0027036E" w:rsidRPr="00176F30" w:rsidRDefault="007079A9">
                    <w:pPr>
                      <w:spacing w:after="0"/>
                      <w:rPr>
                        <w:rFonts w:ascii="Arial Narrow" w:hAnsi="Arial Narrow"/>
                        <w:sz w:val="16"/>
                        <w:lang w:val="es-MX"/>
                      </w:rPr>
                    </w:pPr>
                    <w:r w:rsidRPr="00176F30">
                      <w:rPr>
                        <w:rFonts w:ascii="Arial Narrow" w:hAnsi="Arial Narrow"/>
                        <w:sz w:val="16"/>
                        <w:lang w:val="es-MX"/>
                      </w:rPr>
                      <w:t>Tel.: +32 3 444 3940</w:t>
                    </w:r>
                  </w:p>
                  <w:p w:rsidR="0027036E" w:rsidRPr="00176F30" w:rsidRDefault="007079A9">
                    <w:pPr>
                      <w:rPr>
                        <w:lang w:val="es-MX"/>
                      </w:rPr>
                    </w:pPr>
                    <w:r w:rsidRPr="00176F30">
                      <w:rPr>
                        <w:rFonts w:ascii="Arial Narrow" w:hAnsi="Arial Narrow"/>
                        <w:sz w:val="16"/>
                        <w:lang w:val="es-MX"/>
                      </w:rPr>
                      <w:t>Correo electrónico: press.graphics@agfa.com</w:t>
                    </w:r>
                  </w:p>
                  <w:p w:rsidR="00E6591C" w:rsidRPr="00176F30" w:rsidRDefault="00E6591C" w:rsidP="009041F0">
                    <w:pPr>
                      <w:rPr>
                        <w:lang w:val="es-MX"/>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6059A"/>
    <w:multiLevelType w:val="multilevel"/>
    <w:tmpl w:val="1F3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7"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9"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C522067"/>
    <w:multiLevelType w:val="hybridMultilevel"/>
    <w:tmpl w:val="EB62C25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4E196C92"/>
    <w:multiLevelType w:val="hybridMultilevel"/>
    <w:tmpl w:val="238AB056"/>
    <w:lvl w:ilvl="0" w:tplc="9C5AB06E">
      <w:numFmt w:val="bullet"/>
      <w:lvlText w:val=""/>
      <w:lvlJc w:val="left"/>
      <w:pPr>
        <w:ind w:left="2770" w:hanging="360"/>
      </w:pPr>
      <w:rPr>
        <w:rFonts w:ascii="Wingdings" w:eastAsia="MS Mincho" w:hAnsi="Wingdings" w:cs="Arial" w:hint="default"/>
        <w:color w:val="000000"/>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6"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8" w15:restartNumberingAfterBreak="0">
    <w:nsid w:val="5A762DE7"/>
    <w:multiLevelType w:val="hybridMultilevel"/>
    <w:tmpl w:val="567ADA52"/>
    <w:lvl w:ilvl="0" w:tplc="A97C8266">
      <w:start w:val="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5DF72314"/>
    <w:multiLevelType w:val="hybridMultilevel"/>
    <w:tmpl w:val="DB7A558C"/>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2"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4"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3"/>
  </w:num>
  <w:num w:numId="8">
    <w:abstractNumId w:val="21"/>
  </w:num>
  <w:num w:numId="9">
    <w:abstractNumId w:val="11"/>
  </w:num>
  <w:num w:numId="10">
    <w:abstractNumId w:val="13"/>
  </w:num>
  <w:num w:numId="11">
    <w:abstractNumId w:val="20"/>
  </w:num>
  <w:num w:numId="12">
    <w:abstractNumId w:val="1"/>
  </w:num>
  <w:num w:numId="13">
    <w:abstractNumId w:val="34"/>
  </w:num>
  <w:num w:numId="14">
    <w:abstractNumId w:val="12"/>
  </w:num>
  <w:num w:numId="15">
    <w:abstractNumId w:val="19"/>
  </w:num>
  <w:num w:numId="16">
    <w:abstractNumId w:val="21"/>
  </w:num>
  <w:num w:numId="17">
    <w:abstractNumId w:val="17"/>
  </w:num>
  <w:num w:numId="18">
    <w:abstractNumId w:val="3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8"/>
  </w:num>
  <w:num w:numId="23">
    <w:abstractNumId w:val="32"/>
  </w:num>
  <w:num w:numId="24">
    <w:abstractNumId w:val="14"/>
  </w:num>
  <w:num w:numId="25">
    <w:abstractNumId w:val="16"/>
  </w:num>
  <w:num w:numId="26">
    <w:abstractNumId w:val="22"/>
  </w:num>
  <w:num w:numId="27">
    <w:abstractNumId w:val="36"/>
  </w:num>
  <w:num w:numId="28">
    <w:abstractNumId w:val="2"/>
  </w:num>
  <w:num w:numId="29">
    <w:abstractNumId w:val="9"/>
  </w:num>
  <w:num w:numId="30">
    <w:abstractNumId w:val="26"/>
  </w:num>
  <w:num w:numId="31">
    <w:abstractNumId w:val="23"/>
  </w:num>
  <w:num w:numId="32">
    <w:abstractNumId w:val="7"/>
  </w:num>
  <w:num w:numId="33">
    <w:abstractNumId w:val="10"/>
  </w:num>
  <w:num w:numId="34">
    <w:abstractNumId w:val="18"/>
  </w:num>
  <w:num w:numId="35">
    <w:abstractNumId w:val="6"/>
  </w:num>
  <w:num w:numId="36">
    <w:abstractNumId w:val="31"/>
  </w:num>
  <w:num w:numId="37">
    <w:abstractNumId w:val="38"/>
  </w:num>
  <w:num w:numId="38">
    <w:abstractNumId w:val="29"/>
  </w:num>
  <w:num w:numId="39">
    <w:abstractNumId w:val="5"/>
  </w:num>
  <w:num w:numId="40">
    <w:abstractNumId w:val="15"/>
  </w:num>
  <w:num w:numId="41">
    <w:abstractNumId w:val="3"/>
  </w:num>
  <w:num w:numId="42">
    <w:abstractNumId w:val="27"/>
  </w:num>
  <w:num w:numId="43">
    <w:abstractNumId w:val="30"/>
  </w:num>
  <w:num w:numId="44">
    <w:abstractNumId w:val="28"/>
  </w:num>
  <w:num w:numId="45">
    <w:abstractNumId w:val="24"/>
  </w:num>
  <w:num w:numId="46">
    <w:abstractNumId w:val="25"/>
  </w:num>
  <w:num w:numId="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MDc0NTQ3MTE3tzBR0lEKTi0uzszPAymwrAUAhVclLSw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04B9"/>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76F30"/>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5323"/>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36E"/>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957"/>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4E"/>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3E3D"/>
    <w:rsid w:val="005C44B3"/>
    <w:rsid w:val="005C4D8A"/>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079A9"/>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3F5"/>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B87"/>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129A"/>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39EA"/>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C63"/>
    <w:rsid w:val="00AD2DB0"/>
    <w:rsid w:val="00AD48F8"/>
    <w:rsid w:val="00AD4D9D"/>
    <w:rsid w:val="00AD4F4A"/>
    <w:rsid w:val="00AD5A12"/>
    <w:rsid w:val="00AD7D04"/>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1CB8"/>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8702F"/>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3DE6"/>
    <w:rsid w:val="00CC3EB3"/>
    <w:rsid w:val="00CC429B"/>
    <w:rsid w:val="00CC77E0"/>
    <w:rsid w:val="00CC793E"/>
    <w:rsid w:val="00CD0860"/>
    <w:rsid w:val="00CD08C7"/>
    <w:rsid w:val="00CD12A8"/>
    <w:rsid w:val="00CD143A"/>
    <w:rsid w:val="00CD1475"/>
    <w:rsid w:val="00CD1802"/>
    <w:rsid w:val="00CD1ECD"/>
    <w:rsid w:val="00CD240F"/>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84F6F50-7D76-46E1-9F11-EBB7E0E7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4F3787"/>
    <w:pPr>
      <w:tabs>
        <w:tab w:val="left" w:pos="567"/>
      </w:tabs>
      <w:autoSpaceDE w:val="0"/>
      <w:autoSpaceDN w:val="0"/>
      <w:adjustRightInd w:val="0"/>
      <w:spacing w:before="240" w:after="240" w:line="276" w:lineRule="auto"/>
      <w:ind w:left="2410" w:right="-23"/>
      <w:outlineLvl w:val="0"/>
    </w:pPr>
    <w:rPr>
      <w:b/>
      <w:color w:val="auto"/>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F3787"/>
    <w:rPr>
      <w:rFonts w:cs="Arial"/>
      <w:b/>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horsten@agf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fa.com/printing/press-release/edp2021/?lang=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5</TotalTime>
  <Pages>4</Pages>
  <Words>961</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Graindourze , Marc</dc:creator>
  <cp:keywords/>
  <dc:description/>
  <cp:lastModifiedBy>Joosen , Ilse</cp:lastModifiedBy>
  <cp:revision>6</cp:revision>
  <cp:lastPrinted>2019-10-17T07:52:00Z</cp:lastPrinted>
  <dcterms:created xsi:type="dcterms:W3CDTF">2022-03-28T16:06:00Z</dcterms:created>
  <dcterms:modified xsi:type="dcterms:W3CDTF">2022-03-30T08:23:00Z</dcterms:modified>
</cp:coreProperties>
</file>