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3478E" w14:textId="2238BBF2" w:rsidR="00B7486B" w:rsidRPr="00DB20C8" w:rsidRDefault="00B7486B" w:rsidP="004541B1">
      <w:pPr>
        <w:ind w:left="2410"/>
        <w:rPr>
          <w:b/>
          <w:snapToGrid w:val="0"/>
          <w:color w:val="auto"/>
          <w:sz w:val="36"/>
          <w:lang w:val="de-DE" w:bidi="en-US"/>
        </w:rPr>
      </w:pPr>
      <w:r w:rsidRPr="00DB20C8">
        <w:rPr>
          <w:b/>
          <w:snapToGrid w:val="0"/>
          <w:color w:val="auto"/>
          <w:sz w:val="36"/>
          <w:lang w:val="de-DE" w:bidi="en-US"/>
        </w:rPr>
        <w:t xml:space="preserve">Agfa präsentiert auf der </w:t>
      </w:r>
      <w:proofErr w:type="spellStart"/>
      <w:r w:rsidRPr="00DB20C8">
        <w:rPr>
          <w:b/>
          <w:snapToGrid w:val="0"/>
          <w:color w:val="auto"/>
          <w:sz w:val="36"/>
          <w:lang w:val="de-DE" w:bidi="en-US"/>
        </w:rPr>
        <w:t>InPrint</w:t>
      </w:r>
      <w:proofErr w:type="spellEnd"/>
      <w:r w:rsidRPr="00DB20C8">
        <w:rPr>
          <w:b/>
          <w:snapToGrid w:val="0"/>
          <w:color w:val="auto"/>
          <w:sz w:val="36"/>
          <w:lang w:val="de-DE" w:bidi="en-US"/>
        </w:rPr>
        <w:t xml:space="preserve"> 2022 eine Vielzahl an industriellen Dr</w:t>
      </w:r>
      <w:r w:rsidR="00DB20C8" w:rsidRPr="00DB20C8">
        <w:rPr>
          <w:b/>
          <w:snapToGrid w:val="0"/>
          <w:color w:val="auto"/>
          <w:sz w:val="36"/>
          <w:lang w:val="de-DE" w:bidi="en-US"/>
        </w:rPr>
        <w:t>uckanwendungen unter dem Motto "</w:t>
      </w:r>
      <w:r w:rsidRPr="00DB20C8">
        <w:rPr>
          <w:b/>
          <w:snapToGrid w:val="0"/>
          <w:color w:val="auto"/>
          <w:sz w:val="36"/>
          <w:lang w:val="de-DE" w:bidi="en-US"/>
        </w:rPr>
        <w:t xml:space="preserve">Think </w:t>
      </w:r>
      <w:proofErr w:type="spellStart"/>
      <w:r w:rsidRPr="00DB20C8">
        <w:rPr>
          <w:b/>
          <w:snapToGrid w:val="0"/>
          <w:color w:val="auto"/>
          <w:sz w:val="36"/>
          <w:lang w:val="de-DE" w:bidi="en-US"/>
        </w:rPr>
        <w:t>Inkjet</w:t>
      </w:r>
      <w:proofErr w:type="spellEnd"/>
      <w:r w:rsidR="00DB20C8" w:rsidRPr="00DB20C8">
        <w:rPr>
          <w:b/>
          <w:snapToGrid w:val="0"/>
          <w:color w:val="auto"/>
          <w:sz w:val="36"/>
          <w:lang w:val="de-DE" w:bidi="en-US"/>
        </w:rPr>
        <w:t>"</w:t>
      </w:r>
    </w:p>
    <w:p w14:paraId="0CF91324" w14:textId="0F818FB8" w:rsidR="009C168D" w:rsidRPr="009C168D" w:rsidRDefault="009C168D" w:rsidP="004541B1">
      <w:pPr>
        <w:ind w:left="2410"/>
        <w:rPr>
          <w:i/>
          <w:color w:val="auto"/>
          <w:lang w:val="de-DE"/>
        </w:rPr>
      </w:pPr>
      <w:r w:rsidRPr="009C168D">
        <w:rPr>
          <w:i/>
          <w:color w:val="auto"/>
          <w:lang w:val="de-DE"/>
        </w:rPr>
        <w:t xml:space="preserve">Auf der </w:t>
      </w:r>
      <w:proofErr w:type="spellStart"/>
      <w:r w:rsidRPr="009C168D">
        <w:rPr>
          <w:i/>
          <w:color w:val="auto"/>
          <w:lang w:val="de-DE"/>
        </w:rPr>
        <w:t>InPrint</w:t>
      </w:r>
      <w:proofErr w:type="spellEnd"/>
      <w:r w:rsidRPr="009C168D">
        <w:rPr>
          <w:i/>
          <w:color w:val="auto"/>
          <w:lang w:val="de-DE"/>
        </w:rPr>
        <w:t xml:space="preserve"> 2022 (München, 15.-17. März) zeigt der Industrial Inkjet Experte Agfa, wie Hersteller aus verschiedenen Industriesegmenten durch die Integration des </w:t>
      </w:r>
      <w:proofErr w:type="spellStart"/>
      <w:r w:rsidRPr="009C168D">
        <w:rPr>
          <w:i/>
          <w:color w:val="auto"/>
          <w:lang w:val="de-DE"/>
        </w:rPr>
        <w:t>Inkjetdrucks</w:t>
      </w:r>
      <w:proofErr w:type="spellEnd"/>
      <w:r w:rsidRPr="009C168D">
        <w:rPr>
          <w:i/>
          <w:color w:val="auto"/>
          <w:lang w:val="de-DE"/>
        </w:rPr>
        <w:t xml:space="preserve"> in ihre Produktionsprozesse eine bisher unerreichte Flexibilität, Kosteneffizienz und Liefergeschwindigkeit erreichen können.</w:t>
      </w:r>
    </w:p>
    <w:p w14:paraId="4F1AAEE1" w14:textId="6547453B" w:rsidR="009C168D" w:rsidRPr="009C168D" w:rsidRDefault="009C168D" w:rsidP="004541B1">
      <w:pPr>
        <w:ind w:left="2410"/>
        <w:rPr>
          <w:b/>
          <w:color w:val="auto"/>
          <w:szCs w:val="22"/>
          <w:lang w:val="de-DE"/>
        </w:rPr>
      </w:pPr>
      <w:r w:rsidRPr="009C168D">
        <w:rPr>
          <w:b/>
          <w:color w:val="auto"/>
          <w:szCs w:val="22"/>
          <w:lang w:val="de-DE"/>
        </w:rPr>
        <w:t xml:space="preserve">Mortsel, Belgien – </w:t>
      </w:r>
      <w:r w:rsidR="0004585D">
        <w:rPr>
          <w:b/>
          <w:color w:val="auto"/>
          <w:szCs w:val="22"/>
          <w:lang w:val="de-DE"/>
        </w:rPr>
        <w:t>22</w:t>
      </w:r>
      <w:bookmarkStart w:id="0" w:name="_GoBack"/>
      <w:bookmarkEnd w:id="0"/>
      <w:r w:rsidRPr="009C168D">
        <w:rPr>
          <w:b/>
          <w:color w:val="auto"/>
          <w:szCs w:val="22"/>
          <w:lang w:val="de-DE"/>
        </w:rPr>
        <w:t>. Februar 2022</w:t>
      </w:r>
    </w:p>
    <w:p w14:paraId="105652B0" w14:textId="01196D5F" w:rsidR="009C168D" w:rsidRPr="009C168D" w:rsidRDefault="009C168D" w:rsidP="005E51DF">
      <w:pPr>
        <w:widowControl w:val="0"/>
        <w:autoSpaceDE w:val="0"/>
        <w:autoSpaceDN w:val="0"/>
        <w:adjustRightInd w:val="0"/>
        <w:ind w:left="2410"/>
        <w:rPr>
          <w:bCs/>
          <w:color w:val="auto"/>
          <w:lang w:val="de-DE"/>
        </w:rPr>
      </w:pPr>
      <w:r w:rsidRPr="009C168D">
        <w:rPr>
          <w:bCs/>
          <w:color w:val="auto"/>
          <w:lang w:val="de-DE"/>
        </w:rPr>
        <w:t xml:space="preserve">Auf der </w:t>
      </w:r>
      <w:proofErr w:type="spellStart"/>
      <w:r w:rsidRPr="009C168D">
        <w:rPr>
          <w:bCs/>
          <w:color w:val="auto"/>
          <w:lang w:val="de-DE"/>
        </w:rPr>
        <w:t>InPrint</w:t>
      </w:r>
      <w:proofErr w:type="spellEnd"/>
      <w:r w:rsidRPr="009C168D">
        <w:rPr>
          <w:bCs/>
          <w:color w:val="auto"/>
          <w:lang w:val="de-DE"/>
        </w:rPr>
        <w:t xml:space="preserve"> 2022 wird Agfa seine neuesten Innovationen für industrielle Druckanwendungen vorstellen:</w:t>
      </w:r>
    </w:p>
    <w:p w14:paraId="36D5C91C" w14:textId="77777777" w:rsidR="00DB20C8" w:rsidRDefault="00B7486B" w:rsidP="00DB20C8">
      <w:pPr>
        <w:pStyle w:val="ListParagraph"/>
        <w:widowControl w:val="0"/>
        <w:numPr>
          <w:ilvl w:val="0"/>
          <w:numId w:val="43"/>
        </w:numPr>
        <w:autoSpaceDE w:val="0"/>
        <w:autoSpaceDN w:val="0"/>
        <w:adjustRightInd w:val="0"/>
        <w:spacing w:after="120" w:line="360" w:lineRule="auto"/>
        <w:ind w:left="2773"/>
        <w:jc w:val="both"/>
        <w:rPr>
          <w:rFonts w:ascii="Arial" w:hAnsi="Arial" w:cs="Arial"/>
          <w:bCs/>
          <w:lang w:val="de-DE"/>
        </w:rPr>
      </w:pPr>
      <w:r w:rsidRPr="00B7486B">
        <w:rPr>
          <w:rFonts w:ascii="Arial" w:hAnsi="Arial" w:cs="Arial"/>
          <w:b/>
          <w:bCs/>
          <w:lang w:val="de-DE"/>
        </w:rPr>
        <w:t xml:space="preserve">High-Performance </w:t>
      </w:r>
      <w:proofErr w:type="spellStart"/>
      <w:r w:rsidRPr="00B7486B">
        <w:rPr>
          <w:rFonts w:ascii="Arial" w:hAnsi="Arial" w:cs="Arial"/>
          <w:b/>
          <w:bCs/>
          <w:lang w:val="de-DE"/>
        </w:rPr>
        <w:t>Inkjettinten</w:t>
      </w:r>
      <w:proofErr w:type="spellEnd"/>
      <w:r w:rsidRPr="00B7486B">
        <w:rPr>
          <w:rFonts w:ascii="Arial" w:hAnsi="Arial" w:cs="Arial"/>
          <w:bCs/>
          <w:lang w:val="de-DE"/>
        </w:rPr>
        <w:t xml:space="preserve"> - sowohl UV- als auch wasserbasierte Pigmenttinten in Premium-Qualität - für eine Vielzahl von Anwendungen in einer Reihe von Marktse</w:t>
      </w:r>
      <w:r>
        <w:rPr>
          <w:rFonts w:ascii="Arial" w:hAnsi="Arial" w:cs="Arial"/>
          <w:bCs/>
          <w:lang w:val="de-DE"/>
        </w:rPr>
        <w:t>gmenten</w:t>
      </w:r>
      <w:r w:rsidRPr="00B7486B">
        <w:rPr>
          <w:rFonts w:ascii="Arial" w:hAnsi="Arial" w:cs="Arial"/>
          <w:bCs/>
          <w:lang w:val="de-DE"/>
        </w:rPr>
        <w:t xml:space="preserve">, darunter Markierung und Codierung, Sicherheitsdokumente, Produktdruck, Innendekoration, </w:t>
      </w:r>
      <w:r w:rsidR="00F87827">
        <w:rPr>
          <w:rFonts w:ascii="Arial" w:hAnsi="Arial" w:cs="Arial"/>
          <w:bCs/>
          <w:lang w:val="de-DE"/>
        </w:rPr>
        <w:t>laminierte O</w:t>
      </w:r>
      <w:r w:rsidRPr="00B7486B">
        <w:rPr>
          <w:rFonts w:ascii="Arial" w:hAnsi="Arial" w:cs="Arial"/>
          <w:bCs/>
          <w:lang w:val="de-DE"/>
        </w:rPr>
        <w:t>berflächen und Wellpappen</w:t>
      </w:r>
      <w:r w:rsidR="00F87827">
        <w:rPr>
          <w:rFonts w:ascii="Arial" w:hAnsi="Arial" w:cs="Arial"/>
          <w:bCs/>
          <w:lang w:val="de-DE"/>
        </w:rPr>
        <w:t>-</w:t>
      </w:r>
      <w:r w:rsidRPr="00B7486B">
        <w:rPr>
          <w:rFonts w:ascii="Arial" w:hAnsi="Arial" w:cs="Arial"/>
          <w:bCs/>
          <w:lang w:val="de-DE"/>
        </w:rPr>
        <w:t>verpackungen. Diese Tinten werden in Zusammenarbeit mit OEM-Partnern, Druckkopfherstellern, Systemintegratoren und Endanwendern für hochmoderne, oft maßgeschneiderte Drucksysteme entwickelt.</w:t>
      </w:r>
    </w:p>
    <w:p w14:paraId="2713523D" w14:textId="01D08047" w:rsidR="00284BF0" w:rsidRPr="00DB20C8" w:rsidRDefault="00B7486B" w:rsidP="00DB20C8">
      <w:pPr>
        <w:pStyle w:val="ListParagraph"/>
        <w:widowControl w:val="0"/>
        <w:numPr>
          <w:ilvl w:val="0"/>
          <w:numId w:val="43"/>
        </w:numPr>
        <w:autoSpaceDE w:val="0"/>
        <w:autoSpaceDN w:val="0"/>
        <w:adjustRightInd w:val="0"/>
        <w:spacing w:after="120" w:line="360" w:lineRule="auto"/>
        <w:ind w:left="2773"/>
        <w:jc w:val="both"/>
        <w:rPr>
          <w:rFonts w:ascii="Arial" w:hAnsi="Arial" w:cs="Arial"/>
          <w:bCs/>
          <w:lang w:val="de-DE"/>
        </w:rPr>
      </w:pPr>
      <w:r w:rsidRPr="00DB20C8">
        <w:rPr>
          <w:rFonts w:ascii="Arial" w:hAnsi="Arial" w:cs="Arial"/>
          <w:bCs/>
          <w:lang w:val="de-DE"/>
        </w:rPr>
        <w:t xml:space="preserve">Integrierte </w:t>
      </w:r>
      <w:r w:rsidR="000468E5" w:rsidRPr="00DB20C8">
        <w:rPr>
          <w:rFonts w:ascii="Arial" w:hAnsi="Arial" w:cs="Arial"/>
          <w:b/>
          <w:bCs/>
          <w:lang w:val="de-DE"/>
        </w:rPr>
        <w:t xml:space="preserve">industrielle </w:t>
      </w:r>
      <w:proofErr w:type="spellStart"/>
      <w:r w:rsidR="000468E5" w:rsidRPr="00DB20C8">
        <w:rPr>
          <w:rFonts w:ascii="Arial" w:hAnsi="Arial" w:cs="Arial"/>
          <w:b/>
          <w:bCs/>
          <w:lang w:val="de-DE"/>
        </w:rPr>
        <w:t>Inkjetd</w:t>
      </w:r>
      <w:r w:rsidRPr="00DB20C8">
        <w:rPr>
          <w:rFonts w:ascii="Arial" w:hAnsi="Arial" w:cs="Arial"/>
          <w:b/>
          <w:bCs/>
          <w:lang w:val="de-DE"/>
        </w:rPr>
        <w:t>rucksysteme</w:t>
      </w:r>
      <w:proofErr w:type="spellEnd"/>
      <w:r w:rsidRPr="00DB20C8">
        <w:rPr>
          <w:rFonts w:ascii="Arial" w:hAnsi="Arial" w:cs="Arial"/>
          <w:bCs/>
          <w:lang w:val="de-DE"/>
        </w:rPr>
        <w:t xml:space="preserve"> wie d</w:t>
      </w:r>
      <w:r w:rsidR="005C63A5" w:rsidRPr="00DB20C8">
        <w:rPr>
          <w:rFonts w:ascii="Arial" w:hAnsi="Arial" w:cs="Arial"/>
          <w:bCs/>
          <w:lang w:val="de-DE"/>
        </w:rPr>
        <w:t xml:space="preserve">er </w:t>
      </w:r>
      <w:proofErr w:type="spellStart"/>
      <w:r w:rsidRPr="00DB20C8">
        <w:rPr>
          <w:rFonts w:ascii="Arial" w:hAnsi="Arial" w:cs="Arial"/>
          <w:b/>
          <w:bCs/>
          <w:lang w:val="de-DE"/>
        </w:rPr>
        <w:t>InterioJet</w:t>
      </w:r>
      <w:proofErr w:type="spellEnd"/>
      <w:r w:rsidRPr="00DB20C8">
        <w:rPr>
          <w:rFonts w:ascii="Arial" w:hAnsi="Arial" w:cs="Arial"/>
          <w:bCs/>
          <w:lang w:val="de-DE"/>
        </w:rPr>
        <w:t xml:space="preserve"> zum Bedrucken von Dekorpapier für </w:t>
      </w:r>
      <w:r w:rsidR="000468E5" w:rsidRPr="00DB20C8">
        <w:rPr>
          <w:rFonts w:ascii="Arial" w:hAnsi="Arial" w:cs="Arial"/>
          <w:bCs/>
          <w:lang w:val="de-DE"/>
        </w:rPr>
        <w:t xml:space="preserve">laminierte Oberflächen und das </w:t>
      </w:r>
      <w:proofErr w:type="spellStart"/>
      <w:r w:rsidR="000468E5" w:rsidRPr="00DB20C8">
        <w:rPr>
          <w:rFonts w:ascii="Arial" w:hAnsi="Arial" w:cs="Arial"/>
          <w:bCs/>
          <w:lang w:val="de-DE"/>
        </w:rPr>
        <w:t>Inkjet-d</w:t>
      </w:r>
      <w:r w:rsidRPr="00DB20C8">
        <w:rPr>
          <w:rFonts w:ascii="Arial" w:hAnsi="Arial" w:cs="Arial"/>
          <w:bCs/>
          <w:lang w:val="de-DE"/>
        </w:rPr>
        <w:t>rucksystem</w:t>
      </w:r>
      <w:proofErr w:type="spellEnd"/>
      <w:r w:rsidRPr="00DB20C8">
        <w:rPr>
          <w:rFonts w:ascii="Arial" w:hAnsi="Arial" w:cs="Arial"/>
          <w:bCs/>
          <w:lang w:val="de-DE"/>
        </w:rPr>
        <w:t xml:space="preserve"> </w:t>
      </w:r>
      <w:proofErr w:type="spellStart"/>
      <w:r w:rsidRPr="00DB20C8">
        <w:rPr>
          <w:rFonts w:ascii="Arial" w:hAnsi="Arial" w:cs="Arial"/>
          <w:b/>
          <w:bCs/>
          <w:lang w:val="de-DE"/>
        </w:rPr>
        <w:t>Alussa</w:t>
      </w:r>
      <w:proofErr w:type="spellEnd"/>
      <w:r w:rsidRPr="00DB20C8">
        <w:rPr>
          <w:rFonts w:ascii="Arial" w:hAnsi="Arial" w:cs="Arial"/>
          <w:bCs/>
          <w:lang w:val="de-DE"/>
        </w:rPr>
        <w:t xml:space="preserve"> für die Lederdekoration. Beide Systeme wurden kürzlich mit dem </w:t>
      </w:r>
      <w:r w:rsidR="0004585D">
        <w:fldChar w:fldCharType="begin"/>
      </w:r>
      <w:r w:rsidR="0004585D" w:rsidRPr="0004585D">
        <w:rPr>
          <w:lang w:val="de-DE"/>
        </w:rPr>
        <w:instrText xml:space="preserve"> HYPERLINK "https://www.agfa.com/printing/pressemitteilungen/edp2021/?lang=de" </w:instrText>
      </w:r>
      <w:r w:rsidR="0004585D">
        <w:fldChar w:fldCharType="separate"/>
      </w:r>
      <w:r w:rsidR="00F87827" w:rsidRPr="00DB20C8">
        <w:rPr>
          <w:rStyle w:val="Hyperlink"/>
          <w:rFonts w:ascii="Arial" w:hAnsi="Arial" w:cs="Arial"/>
          <w:bCs/>
          <w:lang w:val="de-DE"/>
        </w:rPr>
        <w:t xml:space="preserve">EDP </w:t>
      </w:r>
      <w:r w:rsidRPr="00DB20C8">
        <w:rPr>
          <w:rStyle w:val="Hyperlink"/>
          <w:rFonts w:ascii="Arial" w:hAnsi="Arial" w:cs="Arial"/>
          <w:bCs/>
          <w:lang w:val="de-DE"/>
        </w:rPr>
        <w:t xml:space="preserve">Award der European Digital Press </w:t>
      </w:r>
      <w:proofErr w:type="spellStart"/>
      <w:r w:rsidRPr="00DB20C8">
        <w:rPr>
          <w:rStyle w:val="Hyperlink"/>
          <w:rFonts w:ascii="Arial" w:hAnsi="Arial" w:cs="Arial"/>
          <w:bCs/>
          <w:lang w:val="de-DE"/>
        </w:rPr>
        <w:t>Association</w:t>
      </w:r>
      <w:proofErr w:type="spellEnd"/>
      <w:r w:rsidR="0004585D">
        <w:rPr>
          <w:rStyle w:val="Hyperlink"/>
          <w:rFonts w:ascii="Arial" w:hAnsi="Arial" w:cs="Arial"/>
          <w:bCs/>
          <w:lang w:val="de-DE"/>
        </w:rPr>
        <w:fldChar w:fldCharType="end"/>
      </w:r>
      <w:r w:rsidRPr="00DB20C8">
        <w:rPr>
          <w:rFonts w:ascii="Arial" w:hAnsi="Arial" w:cs="Arial"/>
          <w:bCs/>
          <w:lang w:val="de-DE"/>
        </w:rPr>
        <w:t xml:space="preserve"> ausgezeichnet, der die besten Digitaldruckprodukte auszeichnet, die im Vorjahr auf dem europäischen Markt eingeführt wurden, und zwar in Bezug auf Qualität, Nutzen für den Anwender, Support und Service.</w:t>
      </w:r>
      <w:r w:rsidR="00284BF0" w:rsidRPr="00DB20C8">
        <w:rPr>
          <w:sz w:val="24"/>
          <w:lang w:val="de-DE"/>
        </w:rPr>
        <w:br w:type="page"/>
      </w:r>
    </w:p>
    <w:p w14:paraId="7025F727" w14:textId="36FD1B76" w:rsidR="00B21E70" w:rsidRDefault="00956167" w:rsidP="00B21E70">
      <w:pPr>
        <w:pStyle w:val="Heading1"/>
        <w:numPr>
          <w:ilvl w:val="0"/>
          <w:numId w:val="0"/>
        </w:numPr>
        <w:spacing w:after="120"/>
        <w:ind w:left="2410"/>
        <w:rPr>
          <w:sz w:val="24"/>
        </w:rPr>
      </w:pPr>
      <w:r>
        <w:rPr>
          <w:sz w:val="24"/>
        </w:rPr>
        <w:lastRenderedPageBreak/>
        <w:t xml:space="preserve">Think Ink. </w:t>
      </w:r>
      <w:r w:rsidR="00F55271">
        <w:rPr>
          <w:sz w:val="24"/>
        </w:rPr>
        <w:t xml:space="preserve">Think Print. </w:t>
      </w:r>
      <w:r>
        <w:rPr>
          <w:sz w:val="24"/>
        </w:rPr>
        <w:t>Think Agfa.</w:t>
      </w:r>
    </w:p>
    <w:p w14:paraId="52EC7A54" w14:textId="106498AD" w:rsidR="009C168D" w:rsidRPr="009C168D" w:rsidRDefault="009C168D" w:rsidP="009C168D">
      <w:pPr>
        <w:widowControl w:val="0"/>
        <w:autoSpaceDE w:val="0"/>
        <w:autoSpaceDN w:val="0"/>
        <w:adjustRightInd w:val="0"/>
        <w:ind w:left="2410"/>
        <w:jc w:val="both"/>
        <w:rPr>
          <w:rFonts w:cstheme="minorHAnsi"/>
          <w:bCs/>
          <w:color w:val="auto"/>
          <w:lang w:val="de-DE"/>
        </w:rPr>
      </w:pPr>
      <w:r w:rsidRPr="009C168D">
        <w:rPr>
          <w:rFonts w:cstheme="minorHAnsi"/>
          <w:bCs/>
          <w:color w:val="auto"/>
          <w:lang w:val="de-DE"/>
        </w:rPr>
        <w:t xml:space="preserve">Das Agfa-Team wird sein technisches Know-how, sein Wissen und sein Verständnis für die Vielfalt industrieller Anwendungen präsentieren, bei denen der Druck in eine Produktionsumgebung integriert werden kann, wobei die Prozesse vor und nach dem Druck berücksichtigt werden. "Der </w:t>
      </w:r>
      <w:r>
        <w:rPr>
          <w:rFonts w:cstheme="minorHAnsi"/>
          <w:bCs/>
          <w:color w:val="auto"/>
          <w:lang w:val="de-DE"/>
        </w:rPr>
        <w:t>Inkjet</w:t>
      </w:r>
      <w:r w:rsidRPr="009C168D">
        <w:rPr>
          <w:rFonts w:cstheme="minorHAnsi"/>
          <w:bCs/>
          <w:color w:val="auto"/>
          <w:lang w:val="de-DE"/>
        </w:rPr>
        <w:t xml:space="preserve">druck ist ein entscheidender Faktor für viele industrielle Anwendungen", kommentiert Tom </w:t>
      </w:r>
      <w:proofErr w:type="spellStart"/>
      <w:r w:rsidRPr="009C168D">
        <w:rPr>
          <w:rFonts w:cstheme="minorHAnsi"/>
          <w:bCs/>
          <w:color w:val="auto"/>
          <w:lang w:val="de-DE"/>
        </w:rPr>
        <w:t>Cloots</w:t>
      </w:r>
      <w:proofErr w:type="spellEnd"/>
      <w:r w:rsidRPr="009C168D">
        <w:rPr>
          <w:rFonts w:cstheme="minorHAnsi"/>
          <w:bCs/>
          <w:color w:val="auto"/>
          <w:lang w:val="de-DE"/>
        </w:rPr>
        <w:t xml:space="preserve">, </w:t>
      </w:r>
      <w:proofErr w:type="spellStart"/>
      <w:r w:rsidRPr="009C168D">
        <w:rPr>
          <w:rFonts w:cstheme="minorHAnsi"/>
          <w:bCs/>
          <w:color w:val="auto"/>
          <w:lang w:val="de-DE"/>
        </w:rPr>
        <w:t>Director</w:t>
      </w:r>
      <w:proofErr w:type="spellEnd"/>
      <w:r w:rsidRPr="009C168D">
        <w:rPr>
          <w:rFonts w:cstheme="minorHAnsi"/>
          <w:bCs/>
          <w:color w:val="auto"/>
          <w:lang w:val="de-DE"/>
        </w:rPr>
        <w:t xml:space="preserve"> Industrial </w:t>
      </w:r>
      <w:proofErr w:type="spellStart"/>
      <w:r w:rsidRPr="009C168D">
        <w:rPr>
          <w:rFonts w:cstheme="minorHAnsi"/>
          <w:bCs/>
          <w:color w:val="auto"/>
          <w:lang w:val="de-DE"/>
        </w:rPr>
        <w:t>Inkjet</w:t>
      </w:r>
      <w:proofErr w:type="spellEnd"/>
      <w:r w:rsidRPr="009C168D">
        <w:rPr>
          <w:rFonts w:cstheme="minorHAnsi"/>
          <w:bCs/>
          <w:color w:val="auto"/>
          <w:lang w:val="de-DE"/>
        </w:rPr>
        <w:t xml:space="preserve">. "Jedes Industrieunternehmen, das an einem vielfältigeren Produktangebot und einem effizienteren Produktionsfluss interessiert ist, sollte die Integration des </w:t>
      </w:r>
      <w:proofErr w:type="spellStart"/>
      <w:r w:rsidRPr="009C168D">
        <w:rPr>
          <w:rFonts w:cstheme="minorHAnsi"/>
          <w:bCs/>
          <w:color w:val="auto"/>
          <w:lang w:val="de-DE"/>
        </w:rPr>
        <w:t>Inkjetdrucks</w:t>
      </w:r>
      <w:proofErr w:type="spellEnd"/>
      <w:r w:rsidRPr="009C168D">
        <w:rPr>
          <w:rFonts w:cstheme="minorHAnsi"/>
          <w:bCs/>
          <w:color w:val="auto"/>
          <w:lang w:val="de-DE"/>
        </w:rPr>
        <w:t xml:space="preserve"> in Betracht ziehen. Wir laden sie ein, den Agfa-Stand auf der </w:t>
      </w:r>
      <w:proofErr w:type="spellStart"/>
      <w:r w:rsidRPr="009C168D">
        <w:rPr>
          <w:rFonts w:cstheme="minorHAnsi"/>
          <w:bCs/>
          <w:color w:val="auto"/>
          <w:lang w:val="de-DE"/>
        </w:rPr>
        <w:t>InPrint</w:t>
      </w:r>
      <w:proofErr w:type="spellEnd"/>
      <w:r w:rsidRPr="009C168D">
        <w:rPr>
          <w:rFonts w:cstheme="minorHAnsi"/>
          <w:bCs/>
          <w:color w:val="auto"/>
          <w:lang w:val="de-DE"/>
        </w:rPr>
        <w:t xml:space="preserve"> zu besuchen, </w:t>
      </w:r>
      <w:r w:rsidR="00F87827">
        <w:rPr>
          <w:rFonts w:cstheme="minorHAnsi"/>
          <w:bCs/>
          <w:color w:val="auto"/>
          <w:lang w:val="de-DE"/>
        </w:rPr>
        <w:t>um zu erörtern, was der Inkjetd</w:t>
      </w:r>
      <w:r w:rsidRPr="009C168D">
        <w:rPr>
          <w:rFonts w:cstheme="minorHAnsi"/>
          <w:bCs/>
          <w:color w:val="auto"/>
          <w:lang w:val="de-DE"/>
        </w:rPr>
        <w:t>ruck für sie t</w:t>
      </w:r>
      <w:r>
        <w:rPr>
          <w:rFonts w:cstheme="minorHAnsi"/>
          <w:bCs/>
          <w:color w:val="auto"/>
          <w:lang w:val="de-DE"/>
        </w:rPr>
        <w:t>un kann</w:t>
      </w:r>
      <w:r w:rsidRPr="009C168D">
        <w:rPr>
          <w:rFonts w:cstheme="minorHAnsi"/>
          <w:bCs/>
          <w:color w:val="auto"/>
          <w:lang w:val="de-DE"/>
        </w:rPr>
        <w:t>. Wir ermutigen</w:t>
      </w:r>
      <w:r w:rsidR="00F87827">
        <w:rPr>
          <w:rFonts w:cstheme="minorHAnsi"/>
          <w:bCs/>
          <w:color w:val="auto"/>
          <w:lang w:val="de-DE"/>
        </w:rPr>
        <w:t xml:space="preserve"> sie</w:t>
      </w:r>
      <w:r w:rsidRPr="009C168D">
        <w:rPr>
          <w:rFonts w:cstheme="minorHAnsi"/>
          <w:bCs/>
          <w:color w:val="auto"/>
          <w:lang w:val="de-DE"/>
        </w:rPr>
        <w:t xml:space="preserve">, an Druck </w:t>
      </w:r>
      <w:r>
        <w:rPr>
          <w:rFonts w:cstheme="minorHAnsi"/>
          <w:bCs/>
          <w:color w:val="auto"/>
          <w:lang w:val="de-DE"/>
        </w:rPr>
        <w:t>und</w:t>
      </w:r>
      <w:r w:rsidRPr="009C168D">
        <w:rPr>
          <w:rFonts w:cstheme="minorHAnsi"/>
          <w:bCs/>
          <w:color w:val="auto"/>
          <w:lang w:val="de-DE"/>
        </w:rPr>
        <w:t xml:space="preserve"> an Tinte zu denken und dabei </w:t>
      </w:r>
      <w:r w:rsidR="00F87827">
        <w:rPr>
          <w:rFonts w:cstheme="minorHAnsi"/>
          <w:bCs/>
          <w:color w:val="auto"/>
          <w:lang w:val="de-DE"/>
        </w:rPr>
        <w:t xml:space="preserve">auch </w:t>
      </w:r>
      <w:r w:rsidRPr="009C168D">
        <w:rPr>
          <w:rFonts w:cstheme="minorHAnsi"/>
          <w:bCs/>
          <w:color w:val="auto"/>
          <w:lang w:val="de-DE"/>
        </w:rPr>
        <w:t>an Agfa zu denken</w:t>
      </w:r>
      <w:r>
        <w:rPr>
          <w:rFonts w:cstheme="minorHAnsi"/>
          <w:bCs/>
          <w:color w:val="auto"/>
          <w:lang w:val="de-DE"/>
        </w:rPr>
        <w:t xml:space="preserve"> (Think </w:t>
      </w:r>
      <w:proofErr w:type="spellStart"/>
      <w:r>
        <w:rPr>
          <w:rFonts w:cstheme="minorHAnsi"/>
          <w:bCs/>
          <w:color w:val="auto"/>
          <w:lang w:val="de-DE"/>
        </w:rPr>
        <w:t>Ink</w:t>
      </w:r>
      <w:proofErr w:type="spellEnd"/>
      <w:r>
        <w:rPr>
          <w:rFonts w:cstheme="minorHAnsi"/>
          <w:bCs/>
          <w:color w:val="auto"/>
          <w:lang w:val="de-DE"/>
        </w:rPr>
        <w:t>. Think Print. Think Agfa.)</w:t>
      </w:r>
      <w:r w:rsidRPr="009C168D">
        <w:rPr>
          <w:rFonts w:cstheme="minorHAnsi"/>
          <w:bCs/>
          <w:color w:val="auto"/>
          <w:lang w:val="de-DE"/>
        </w:rPr>
        <w:t xml:space="preserve"> - denn wir </w:t>
      </w:r>
      <w:r>
        <w:rPr>
          <w:rFonts w:cstheme="minorHAnsi"/>
          <w:bCs/>
          <w:color w:val="auto"/>
          <w:lang w:val="de-DE"/>
        </w:rPr>
        <w:t>sind überzeugt</w:t>
      </w:r>
      <w:r w:rsidRPr="009C168D">
        <w:rPr>
          <w:rFonts w:cstheme="minorHAnsi"/>
          <w:bCs/>
          <w:color w:val="auto"/>
          <w:lang w:val="de-DE"/>
        </w:rPr>
        <w:t xml:space="preserve">, dass wir der bestmögliche Partner sind, um </w:t>
      </w:r>
      <w:r>
        <w:rPr>
          <w:rFonts w:cstheme="minorHAnsi"/>
          <w:bCs/>
          <w:color w:val="auto"/>
          <w:lang w:val="de-DE"/>
        </w:rPr>
        <w:t>S</w:t>
      </w:r>
      <w:r w:rsidR="005C63A5">
        <w:rPr>
          <w:rFonts w:cstheme="minorHAnsi"/>
          <w:bCs/>
          <w:color w:val="auto"/>
          <w:lang w:val="de-DE"/>
        </w:rPr>
        <w:t>ie auf I</w:t>
      </w:r>
      <w:r w:rsidRPr="009C168D">
        <w:rPr>
          <w:rFonts w:cstheme="minorHAnsi"/>
          <w:bCs/>
          <w:color w:val="auto"/>
          <w:lang w:val="de-DE"/>
        </w:rPr>
        <w:t>hrem Wachstumsweg zu begleiten."</w:t>
      </w:r>
    </w:p>
    <w:p w14:paraId="551DCABF" w14:textId="636894B2" w:rsidR="009C168D" w:rsidRPr="009C168D" w:rsidRDefault="009C168D" w:rsidP="009C168D">
      <w:pPr>
        <w:widowControl w:val="0"/>
        <w:autoSpaceDE w:val="0"/>
        <w:autoSpaceDN w:val="0"/>
        <w:adjustRightInd w:val="0"/>
        <w:ind w:left="2410"/>
        <w:jc w:val="both"/>
        <w:rPr>
          <w:rFonts w:cstheme="minorHAnsi"/>
          <w:bCs/>
          <w:color w:val="auto"/>
          <w:lang w:val="de-DE"/>
        </w:rPr>
      </w:pPr>
      <w:r w:rsidRPr="009C168D">
        <w:rPr>
          <w:rFonts w:cstheme="minorHAnsi"/>
          <w:bCs/>
          <w:color w:val="auto"/>
          <w:lang w:val="de-DE"/>
        </w:rPr>
        <w:t>Die Besucher des Standes können nicht nur potenzielle Möglichkeiten der Geschäftserweiterung d</w:t>
      </w:r>
      <w:r>
        <w:rPr>
          <w:rFonts w:cstheme="minorHAnsi"/>
          <w:bCs/>
          <w:color w:val="auto"/>
          <w:lang w:val="de-DE"/>
        </w:rPr>
        <w:t xml:space="preserve">ank </w:t>
      </w:r>
      <w:r w:rsidRPr="009C168D">
        <w:rPr>
          <w:rFonts w:cstheme="minorHAnsi"/>
          <w:bCs/>
          <w:color w:val="auto"/>
          <w:lang w:val="de-DE"/>
        </w:rPr>
        <w:t xml:space="preserve">Agfa Technologie erörtern, sondern haben auch die Gelegenheit, eine Vielzahl einzigartiger und aufregender Druckmuster zu sehen, darunter digital bedruckte </w:t>
      </w:r>
      <w:r w:rsidR="00F87827">
        <w:rPr>
          <w:rFonts w:cstheme="minorHAnsi"/>
          <w:bCs/>
          <w:color w:val="auto"/>
          <w:lang w:val="de-DE"/>
        </w:rPr>
        <w:t>laminierte O</w:t>
      </w:r>
      <w:r w:rsidRPr="009C168D">
        <w:rPr>
          <w:rFonts w:cstheme="minorHAnsi"/>
          <w:bCs/>
          <w:color w:val="auto"/>
          <w:lang w:val="de-DE"/>
        </w:rPr>
        <w:t>berflächen, Möbelkanten, bedruckte Einzelhandelsprodukte und Wellpappe.</w:t>
      </w:r>
    </w:p>
    <w:p w14:paraId="7D92233D" w14:textId="434EC1AC" w:rsidR="00564E42" w:rsidRPr="009C168D" w:rsidRDefault="009C168D" w:rsidP="00564E42">
      <w:pPr>
        <w:pStyle w:val="Heading1"/>
        <w:numPr>
          <w:ilvl w:val="0"/>
          <w:numId w:val="0"/>
        </w:numPr>
        <w:spacing w:after="120"/>
        <w:ind w:left="2410"/>
        <w:rPr>
          <w:sz w:val="24"/>
          <w:lang w:val="de-DE"/>
        </w:rPr>
      </w:pPr>
      <w:r w:rsidRPr="009C168D">
        <w:rPr>
          <w:sz w:val="24"/>
          <w:lang w:val="de-DE"/>
        </w:rPr>
        <w:t>Treffen Sie die Agfa Experten</w:t>
      </w:r>
    </w:p>
    <w:p w14:paraId="2AC34F1D" w14:textId="4A3DA041" w:rsidR="009C168D" w:rsidRPr="009C168D" w:rsidRDefault="009C168D" w:rsidP="00B7486B">
      <w:pPr>
        <w:ind w:left="2410"/>
        <w:jc w:val="both"/>
        <w:rPr>
          <w:lang w:val="de-DE"/>
        </w:rPr>
      </w:pPr>
      <w:proofErr w:type="spellStart"/>
      <w:r w:rsidRPr="009C168D">
        <w:rPr>
          <w:lang w:val="de-DE"/>
        </w:rPr>
        <w:t>InPrint</w:t>
      </w:r>
      <w:proofErr w:type="spellEnd"/>
      <w:r w:rsidRPr="009C168D">
        <w:rPr>
          <w:lang w:val="de-DE"/>
        </w:rPr>
        <w:t xml:space="preserve">-Besucher können die industriellen Druckexperten von Agfa am Agfa-Stand (Nr. 2752) treffen, ihre Präsentationen auf der </w:t>
      </w:r>
      <w:proofErr w:type="spellStart"/>
      <w:r w:rsidRPr="009C168D">
        <w:rPr>
          <w:lang w:val="de-DE"/>
        </w:rPr>
        <w:t>InPrint</w:t>
      </w:r>
      <w:proofErr w:type="spellEnd"/>
      <w:r w:rsidRPr="009C168D">
        <w:rPr>
          <w:lang w:val="de-DE"/>
        </w:rPr>
        <w:t xml:space="preserve">-Konferenz besuchen oder an der Podiumsdiskussion der CCE, der </w:t>
      </w:r>
      <w:proofErr w:type="spellStart"/>
      <w:r w:rsidRPr="009C168D">
        <w:rPr>
          <w:lang w:val="de-DE"/>
        </w:rPr>
        <w:t>Corrugated</w:t>
      </w:r>
      <w:proofErr w:type="spellEnd"/>
      <w:r w:rsidRPr="009C168D">
        <w:rPr>
          <w:lang w:val="de-DE"/>
        </w:rPr>
        <w:t xml:space="preserve"> </w:t>
      </w:r>
      <w:proofErr w:type="spellStart"/>
      <w:r w:rsidRPr="009C168D">
        <w:rPr>
          <w:lang w:val="de-DE"/>
        </w:rPr>
        <w:t>and</w:t>
      </w:r>
      <w:proofErr w:type="spellEnd"/>
      <w:r w:rsidRPr="009C168D">
        <w:rPr>
          <w:lang w:val="de-DE"/>
        </w:rPr>
        <w:t xml:space="preserve"> </w:t>
      </w:r>
      <w:proofErr w:type="spellStart"/>
      <w:r w:rsidRPr="009C168D">
        <w:rPr>
          <w:lang w:val="de-DE"/>
        </w:rPr>
        <w:t>Carton</w:t>
      </w:r>
      <w:proofErr w:type="spellEnd"/>
      <w:r w:rsidRPr="009C168D">
        <w:rPr>
          <w:lang w:val="de-DE"/>
        </w:rPr>
        <w:t xml:space="preserve"> Exhibition, teilnehmen, die zeitgleich mit der </w:t>
      </w:r>
      <w:proofErr w:type="spellStart"/>
      <w:r w:rsidRPr="009C168D">
        <w:rPr>
          <w:lang w:val="de-DE"/>
        </w:rPr>
        <w:t>InPrint</w:t>
      </w:r>
      <w:proofErr w:type="spellEnd"/>
      <w:r w:rsidRPr="009C168D">
        <w:rPr>
          <w:lang w:val="de-DE"/>
        </w:rPr>
        <w:t xml:space="preserve"> stattfindet:</w:t>
      </w:r>
    </w:p>
    <w:p w14:paraId="24A604EB" w14:textId="6330FA85" w:rsidR="00B21E70" w:rsidRPr="00B7486B" w:rsidRDefault="007859FE" w:rsidP="00B7486B">
      <w:pPr>
        <w:pStyle w:val="ListParagraph"/>
        <w:numPr>
          <w:ilvl w:val="0"/>
          <w:numId w:val="43"/>
        </w:numPr>
        <w:spacing w:after="120" w:line="360" w:lineRule="auto"/>
        <w:contextualSpacing w:val="0"/>
        <w:rPr>
          <w:rFonts w:ascii="Arial" w:hAnsi="Arial" w:cs="Arial"/>
          <w:lang w:val="de-DE"/>
        </w:rPr>
      </w:pPr>
      <w:r w:rsidRPr="00DB20C8">
        <w:rPr>
          <w:rFonts w:ascii="Arial" w:hAnsi="Arial" w:cs="Arial"/>
          <w:b/>
          <w:lang w:val="de-DE"/>
        </w:rPr>
        <w:t xml:space="preserve">Agfa UV </w:t>
      </w:r>
      <w:r w:rsidR="00B7486B" w:rsidRPr="00DB20C8">
        <w:rPr>
          <w:rFonts w:ascii="Arial" w:hAnsi="Arial" w:cs="Arial"/>
          <w:b/>
          <w:lang w:val="de-DE"/>
        </w:rPr>
        <w:t>Tinten für bedruckte Innendekoration</w:t>
      </w:r>
      <w:r w:rsidR="00B7486B" w:rsidRPr="00B7486B">
        <w:rPr>
          <w:rFonts w:ascii="Arial" w:hAnsi="Arial" w:cs="Arial"/>
          <w:lang w:val="de-DE"/>
        </w:rPr>
        <w:t xml:space="preserve"> </w:t>
      </w:r>
      <w:r w:rsidR="00B21E70" w:rsidRPr="00B7486B">
        <w:rPr>
          <w:rFonts w:ascii="Arial" w:hAnsi="Arial" w:cs="Arial"/>
          <w:lang w:val="de-DE"/>
        </w:rPr>
        <w:t xml:space="preserve">– Marc </w:t>
      </w:r>
      <w:proofErr w:type="spellStart"/>
      <w:r w:rsidR="00B21E70" w:rsidRPr="00B7486B">
        <w:rPr>
          <w:rFonts w:ascii="Arial" w:hAnsi="Arial" w:cs="Arial"/>
          <w:lang w:val="de-DE"/>
        </w:rPr>
        <w:t>Graindourze</w:t>
      </w:r>
      <w:proofErr w:type="spellEnd"/>
      <w:r w:rsidR="00B21E70" w:rsidRPr="00B7486B">
        <w:rPr>
          <w:rFonts w:ascii="Arial" w:hAnsi="Arial" w:cs="Arial"/>
          <w:lang w:val="de-DE"/>
        </w:rPr>
        <w:t xml:space="preserve">, Business Manager Industrial </w:t>
      </w:r>
      <w:proofErr w:type="spellStart"/>
      <w:r w:rsidR="00B21E70" w:rsidRPr="00B7486B">
        <w:rPr>
          <w:rFonts w:ascii="Arial" w:hAnsi="Arial" w:cs="Arial"/>
          <w:lang w:val="de-DE"/>
        </w:rPr>
        <w:t>Inks</w:t>
      </w:r>
      <w:proofErr w:type="spellEnd"/>
      <w:r w:rsidR="00B21E70" w:rsidRPr="00B7486B">
        <w:rPr>
          <w:rFonts w:ascii="Arial" w:hAnsi="Arial" w:cs="Arial"/>
          <w:lang w:val="de-DE"/>
        </w:rPr>
        <w:t>, Agfa</w:t>
      </w:r>
      <w:r w:rsidR="00B21E70" w:rsidRPr="00B7486B">
        <w:rPr>
          <w:rFonts w:ascii="Arial" w:hAnsi="Arial" w:cs="Arial"/>
          <w:lang w:val="de-DE"/>
        </w:rPr>
        <w:br/>
      </w:r>
      <w:proofErr w:type="spellStart"/>
      <w:r w:rsidRPr="00B7486B">
        <w:rPr>
          <w:rFonts w:ascii="Arial" w:hAnsi="Arial" w:cs="Arial"/>
          <w:lang w:val="de-DE"/>
        </w:rPr>
        <w:t>InPrint</w:t>
      </w:r>
      <w:proofErr w:type="spellEnd"/>
      <w:r w:rsidRPr="00B7486B">
        <w:rPr>
          <w:rFonts w:ascii="Arial" w:hAnsi="Arial" w:cs="Arial"/>
          <w:lang w:val="de-DE"/>
        </w:rPr>
        <w:t xml:space="preserve"> </w:t>
      </w:r>
      <w:proofErr w:type="spellStart"/>
      <w:r w:rsidR="000040F3">
        <w:rPr>
          <w:rFonts w:ascii="Arial" w:hAnsi="Arial" w:cs="Arial"/>
          <w:lang w:val="de-DE"/>
        </w:rPr>
        <w:t>Application</w:t>
      </w:r>
      <w:proofErr w:type="spellEnd"/>
      <w:r w:rsidR="000040F3">
        <w:rPr>
          <w:rFonts w:ascii="Arial" w:hAnsi="Arial" w:cs="Arial"/>
          <w:lang w:val="de-DE"/>
        </w:rPr>
        <w:t xml:space="preserve"> Stage</w:t>
      </w:r>
      <w:r w:rsidR="00B21E70" w:rsidRPr="00B7486B">
        <w:rPr>
          <w:rFonts w:ascii="Arial" w:hAnsi="Arial" w:cs="Arial"/>
          <w:lang w:val="de-DE"/>
        </w:rPr>
        <w:t xml:space="preserve">, </w:t>
      </w:r>
      <w:r w:rsidR="00B7486B" w:rsidRPr="00B7486B">
        <w:rPr>
          <w:rFonts w:ascii="Arial" w:hAnsi="Arial" w:cs="Arial"/>
          <w:lang w:val="de-DE"/>
        </w:rPr>
        <w:t>15. März</w:t>
      </w:r>
      <w:r w:rsidR="00956167" w:rsidRPr="00B7486B">
        <w:rPr>
          <w:rFonts w:ascii="Arial" w:hAnsi="Arial" w:cs="Arial"/>
          <w:lang w:val="de-DE"/>
        </w:rPr>
        <w:t xml:space="preserve">, </w:t>
      </w:r>
      <w:r w:rsidRPr="00B7486B">
        <w:rPr>
          <w:rFonts w:ascii="Arial" w:hAnsi="Arial" w:cs="Arial"/>
          <w:lang w:val="de-DE"/>
        </w:rPr>
        <w:t>16</w:t>
      </w:r>
      <w:r w:rsidR="00956167" w:rsidRPr="00B7486B">
        <w:rPr>
          <w:rFonts w:ascii="Arial" w:hAnsi="Arial" w:cs="Arial"/>
          <w:lang w:val="de-DE"/>
        </w:rPr>
        <w:t>:</w:t>
      </w:r>
      <w:r w:rsidRPr="00B7486B">
        <w:rPr>
          <w:rFonts w:ascii="Arial" w:hAnsi="Arial" w:cs="Arial"/>
          <w:lang w:val="de-DE"/>
        </w:rPr>
        <w:t>10</w:t>
      </w:r>
      <w:r w:rsidR="00B7486B" w:rsidRPr="00B7486B">
        <w:rPr>
          <w:rFonts w:ascii="Arial" w:hAnsi="Arial" w:cs="Arial"/>
          <w:lang w:val="de-DE"/>
        </w:rPr>
        <w:t xml:space="preserve"> Uhr</w:t>
      </w:r>
    </w:p>
    <w:p w14:paraId="0F6AB74D" w14:textId="52E2BD31" w:rsidR="00956167" w:rsidRPr="00B7486B" w:rsidRDefault="007859FE" w:rsidP="00B7486B">
      <w:pPr>
        <w:pStyle w:val="ListParagraph"/>
        <w:numPr>
          <w:ilvl w:val="0"/>
          <w:numId w:val="43"/>
        </w:numPr>
        <w:spacing w:after="120" w:line="360" w:lineRule="auto"/>
        <w:contextualSpacing w:val="0"/>
        <w:rPr>
          <w:rFonts w:ascii="Arial" w:hAnsi="Arial" w:cs="Arial"/>
          <w:lang w:val="de-DE"/>
        </w:rPr>
      </w:pPr>
      <w:r w:rsidRPr="00DB20C8">
        <w:rPr>
          <w:rFonts w:ascii="Arial" w:hAnsi="Arial" w:cs="Arial"/>
          <w:b/>
          <w:lang w:val="de-DE"/>
        </w:rPr>
        <w:lastRenderedPageBreak/>
        <w:t xml:space="preserve">Agfa </w:t>
      </w:r>
      <w:r w:rsidR="00B7486B" w:rsidRPr="00DB20C8">
        <w:rPr>
          <w:rFonts w:ascii="Arial" w:hAnsi="Arial" w:cs="Arial"/>
          <w:b/>
          <w:lang w:val="de-DE"/>
        </w:rPr>
        <w:t>Wasserbasierte Tintentechnologie für den Druck auf Wellpappe</w:t>
      </w:r>
      <w:r w:rsidR="00B7486B" w:rsidRPr="00B7486B">
        <w:rPr>
          <w:rFonts w:ascii="Arial" w:hAnsi="Arial" w:cs="Arial"/>
          <w:lang w:val="de-DE"/>
        </w:rPr>
        <w:t xml:space="preserve"> </w:t>
      </w:r>
      <w:r w:rsidR="00B21E70" w:rsidRPr="00B7486B">
        <w:rPr>
          <w:rFonts w:ascii="Arial" w:hAnsi="Arial" w:cs="Arial"/>
          <w:lang w:val="de-DE"/>
        </w:rPr>
        <w:t xml:space="preserve">– </w:t>
      </w:r>
      <w:r w:rsidR="008C5490" w:rsidRPr="00B7486B">
        <w:rPr>
          <w:rFonts w:ascii="Arial" w:hAnsi="Arial" w:cs="Arial"/>
          <w:lang w:val="de-DE"/>
        </w:rPr>
        <w:t>Rita Torfs</w:t>
      </w:r>
      <w:r w:rsidR="00B21E70" w:rsidRPr="00B7486B">
        <w:rPr>
          <w:rFonts w:ascii="Arial" w:hAnsi="Arial" w:cs="Arial"/>
          <w:lang w:val="de-DE"/>
        </w:rPr>
        <w:t xml:space="preserve">, </w:t>
      </w:r>
      <w:proofErr w:type="spellStart"/>
      <w:r w:rsidR="00E85B26" w:rsidRPr="00B7486B">
        <w:rPr>
          <w:rFonts w:ascii="Arial" w:hAnsi="Arial" w:cs="Arial"/>
          <w:lang w:val="de-DE"/>
        </w:rPr>
        <w:t>Product</w:t>
      </w:r>
      <w:proofErr w:type="spellEnd"/>
      <w:r w:rsidR="00E85B26" w:rsidRPr="00B7486B">
        <w:rPr>
          <w:rFonts w:ascii="Arial" w:hAnsi="Arial" w:cs="Arial"/>
          <w:lang w:val="de-DE"/>
        </w:rPr>
        <w:t xml:space="preserve"> Manager</w:t>
      </w:r>
      <w:r w:rsidR="00B21E70" w:rsidRPr="00B7486B">
        <w:rPr>
          <w:rFonts w:ascii="Arial" w:hAnsi="Arial" w:cs="Arial"/>
          <w:lang w:val="de-DE"/>
        </w:rPr>
        <w:t xml:space="preserve"> Industrial </w:t>
      </w:r>
      <w:proofErr w:type="spellStart"/>
      <w:r w:rsidR="00B21E70" w:rsidRPr="00B7486B">
        <w:rPr>
          <w:rFonts w:ascii="Arial" w:hAnsi="Arial" w:cs="Arial"/>
          <w:lang w:val="de-DE"/>
        </w:rPr>
        <w:t>Inks</w:t>
      </w:r>
      <w:proofErr w:type="spellEnd"/>
      <w:r w:rsidR="00B21E70" w:rsidRPr="00B7486B">
        <w:rPr>
          <w:rFonts w:ascii="Arial" w:hAnsi="Arial" w:cs="Arial"/>
          <w:lang w:val="de-DE"/>
        </w:rPr>
        <w:t>, Agfa</w:t>
      </w:r>
      <w:r w:rsidR="00B21E70" w:rsidRPr="00B7486B">
        <w:rPr>
          <w:rFonts w:ascii="Arial" w:hAnsi="Arial" w:cs="Arial"/>
          <w:lang w:val="de-DE"/>
        </w:rPr>
        <w:br/>
      </w:r>
      <w:proofErr w:type="spellStart"/>
      <w:r w:rsidRPr="00B7486B">
        <w:rPr>
          <w:rFonts w:ascii="Arial" w:hAnsi="Arial" w:cs="Arial"/>
          <w:lang w:val="de-DE"/>
        </w:rPr>
        <w:t>InPrint</w:t>
      </w:r>
      <w:proofErr w:type="spellEnd"/>
      <w:r w:rsidRPr="00B7486B">
        <w:rPr>
          <w:rFonts w:ascii="Arial" w:hAnsi="Arial" w:cs="Arial"/>
          <w:lang w:val="de-DE"/>
        </w:rPr>
        <w:t xml:space="preserve"> </w:t>
      </w:r>
      <w:proofErr w:type="spellStart"/>
      <w:r w:rsidR="000040F3">
        <w:rPr>
          <w:rFonts w:ascii="Arial" w:hAnsi="Arial" w:cs="Arial"/>
          <w:lang w:val="de-DE"/>
        </w:rPr>
        <w:t>Application</w:t>
      </w:r>
      <w:proofErr w:type="spellEnd"/>
      <w:r w:rsidR="000040F3">
        <w:rPr>
          <w:rFonts w:ascii="Arial" w:hAnsi="Arial" w:cs="Arial"/>
          <w:lang w:val="de-DE"/>
        </w:rPr>
        <w:t xml:space="preserve"> Stage</w:t>
      </w:r>
      <w:r w:rsidR="00956167" w:rsidRPr="00B7486B">
        <w:rPr>
          <w:rFonts w:ascii="Arial" w:hAnsi="Arial" w:cs="Arial"/>
          <w:lang w:val="de-DE"/>
        </w:rPr>
        <w:t xml:space="preserve">, </w:t>
      </w:r>
      <w:r w:rsidR="00B7486B">
        <w:rPr>
          <w:rFonts w:ascii="Arial" w:hAnsi="Arial" w:cs="Arial"/>
          <w:lang w:val="de-DE"/>
        </w:rPr>
        <w:t>15. März</w:t>
      </w:r>
      <w:r w:rsidR="00956167" w:rsidRPr="00B7486B">
        <w:rPr>
          <w:rFonts w:ascii="Arial" w:hAnsi="Arial" w:cs="Arial"/>
          <w:lang w:val="de-DE"/>
        </w:rPr>
        <w:t xml:space="preserve">, </w:t>
      </w:r>
      <w:r w:rsidRPr="00B7486B">
        <w:rPr>
          <w:rFonts w:ascii="Arial" w:hAnsi="Arial" w:cs="Arial"/>
          <w:lang w:val="de-DE"/>
        </w:rPr>
        <w:t>13</w:t>
      </w:r>
      <w:r w:rsidR="00956167" w:rsidRPr="00B7486B">
        <w:rPr>
          <w:rFonts w:ascii="Arial" w:hAnsi="Arial" w:cs="Arial"/>
          <w:lang w:val="de-DE"/>
        </w:rPr>
        <w:t>:</w:t>
      </w:r>
      <w:r w:rsidRPr="00B7486B">
        <w:rPr>
          <w:rFonts w:ascii="Arial" w:hAnsi="Arial" w:cs="Arial"/>
          <w:lang w:val="de-DE"/>
        </w:rPr>
        <w:t>00</w:t>
      </w:r>
      <w:r w:rsidR="00B7486B">
        <w:rPr>
          <w:rFonts w:ascii="Arial" w:hAnsi="Arial" w:cs="Arial"/>
          <w:lang w:val="de-DE"/>
        </w:rPr>
        <w:t xml:space="preserve"> Uhr</w:t>
      </w:r>
    </w:p>
    <w:p w14:paraId="1276A77D" w14:textId="77777777" w:rsidR="00B7486B" w:rsidRDefault="00C91D3E" w:rsidP="00B7486B">
      <w:pPr>
        <w:pStyle w:val="ListParagraph"/>
        <w:numPr>
          <w:ilvl w:val="0"/>
          <w:numId w:val="43"/>
        </w:numPr>
        <w:spacing w:after="120" w:line="360" w:lineRule="auto"/>
        <w:contextualSpacing w:val="0"/>
        <w:rPr>
          <w:rFonts w:ascii="Arial" w:hAnsi="Arial" w:cs="Arial"/>
          <w:lang w:val="de-DE"/>
        </w:rPr>
      </w:pPr>
      <w:r w:rsidRPr="00B7486B">
        <w:rPr>
          <w:rFonts w:ascii="Arial" w:hAnsi="Arial" w:cs="Arial"/>
          <w:lang w:val="de-DE"/>
        </w:rPr>
        <w:t xml:space="preserve">Marc </w:t>
      </w:r>
      <w:proofErr w:type="spellStart"/>
      <w:r w:rsidRPr="00B7486B">
        <w:rPr>
          <w:rFonts w:ascii="Arial" w:hAnsi="Arial" w:cs="Arial"/>
          <w:lang w:val="de-DE"/>
        </w:rPr>
        <w:t>Graindourze</w:t>
      </w:r>
      <w:proofErr w:type="spellEnd"/>
      <w:r w:rsidR="00E85B26" w:rsidRPr="00B7486B">
        <w:rPr>
          <w:rFonts w:ascii="Arial" w:hAnsi="Arial" w:cs="Arial"/>
          <w:lang w:val="de-DE"/>
        </w:rPr>
        <w:t xml:space="preserve"> </w:t>
      </w:r>
      <w:r w:rsidR="00B7486B" w:rsidRPr="00B7486B">
        <w:rPr>
          <w:rFonts w:ascii="Arial" w:hAnsi="Arial" w:cs="Arial"/>
          <w:lang w:val="de-DE"/>
        </w:rPr>
        <w:t>nimmt auch an der Podiumsdiskussion über Digitaldruck für Wellpappe auf der CCE teil</w:t>
      </w:r>
      <w:r w:rsidR="00BC14BF" w:rsidRPr="00B7486B">
        <w:rPr>
          <w:rFonts w:ascii="Arial" w:hAnsi="Arial" w:cs="Arial"/>
          <w:lang w:val="de-DE"/>
        </w:rPr>
        <w:br/>
      </w:r>
      <w:r w:rsidR="00B7486B">
        <w:rPr>
          <w:rFonts w:ascii="Arial" w:hAnsi="Arial" w:cs="Arial"/>
          <w:lang w:val="de-DE"/>
        </w:rPr>
        <w:t>Konferenz</w:t>
      </w:r>
      <w:r w:rsidR="007859FE" w:rsidRPr="00B7486B">
        <w:rPr>
          <w:rFonts w:ascii="Arial" w:hAnsi="Arial" w:cs="Arial"/>
          <w:lang w:val="de-DE"/>
        </w:rPr>
        <w:t xml:space="preserve"> Lunchtime Debat</w:t>
      </w:r>
      <w:r w:rsidR="00B7486B">
        <w:rPr>
          <w:rFonts w:ascii="Arial" w:hAnsi="Arial" w:cs="Arial"/>
          <w:lang w:val="de-DE"/>
        </w:rPr>
        <w:t>t</w:t>
      </w:r>
      <w:r w:rsidR="007859FE" w:rsidRPr="00B7486B">
        <w:rPr>
          <w:rFonts w:ascii="Arial" w:hAnsi="Arial" w:cs="Arial"/>
          <w:lang w:val="de-DE"/>
        </w:rPr>
        <w:t>e</w:t>
      </w:r>
      <w:r w:rsidR="00956167" w:rsidRPr="00B7486B">
        <w:rPr>
          <w:rFonts w:ascii="Arial" w:hAnsi="Arial" w:cs="Arial"/>
          <w:lang w:val="de-DE"/>
        </w:rPr>
        <w:t xml:space="preserve">, </w:t>
      </w:r>
      <w:r w:rsidR="00B7486B">
        <w:rPr>
          <w:rFonts w:ascii="Arial" w:hAnsi="Arial" w:cs="Arial"/>
          <w:lang w:val="de-DE"/>
        </w:rPr>
        <w:t>15. März</w:t>
      </w:r>
      <w:r w:rsidR="00B7486B" w:rsidRPr="00B7486B">
        <w:rPr>
          <w:rFonts w:ascii="Arial" w:hAnsi="Arial" w:cs="Arial"/>
          <w:lang w:val="de-DE"/>
        </w:rPr>
        <w:t>, 1</w:t>
      </w:r>
      <w:r w:rsidR="00B7486B">
        <w:rPr>
          <w:rFonts w:ascii="Arial" w:hAnsi="Arial" w:cs="Arial"/>
          <w:lang w:val="de-DE"/>
        </w:rPr>
        <w:t>2</w:t>
      </w:r>
      <w:r w:rsidR="00B7486B" w:rsidRPr="00B7486B">
        <w:rPr>
          <w:rFonts w:ascii="Arial" w:hAnsi="Arial" w:cs="Arial"/>
          <w:lang w:val="de-DE"/>
        </w:rPr>
        <w:t>:</w:t>
      </w:r>
      <w:r w:rsidR="00B7486B">
        <w:rPr>
          <w:rFonts w:ascii="Arial" w:hAnsi="Arial" w:cs="Arial"/>
          <w:lang w:val="de-DE"/>
        </w:rPr>
        <w:t>3</w:t>
      </w:r>
      <w:r w:rsidR="00B7486B" w:rsidRPr="00B7486B">
        <w:rPr>
          <w:rFonts w:ascii="Arial" w:hAnsi="Arial" w:cs="Arial"/>
          <w:lang w:val="de-DE"/>
        </w:rPr>
        <w:t>0</w:t>
      </w:r>
      <w:r w:rsidR="00B7486B">
        <w:rPr>
          <w:rFonts w:ascii="Arial" w:hAnsi="Arial" w:cs="Arial"/>
          <w:lang w:val="de-DE"/>
        </w:rPr>
        <w:t xml:space="preserve"> Uhr</w:t>
      </w:r>
      <w:r w:rsidR="00B7486B" w:rsidRPr="00B7486B">
        <w:rPr>
          <w:rFonts w:ascii="Arial" w:hAnsi="Arial" w:cs="Arial"/>
          <w:lang w:val="de-DE"/>
        </w:rPr>
        <w:t xml:space="preserve"> </w:t>
      </w:r>
    </w:p>
    <w:p w14:paraId="5C15CE7B" w14:textId="2DF24B1C" w:rsidR="00C91D3E" w:rsidRPr="00B7486B" w:rsidRDefault="00C91D3E" w:rsidP="00C91D3E">
      <w:pPr>
        <w:autoSpaceDE w:val="0"/>
        <w:autoSpaceDN w:val="0"/>
        <w:adjustRightInd w:val="0"/>
        <w:ind w:left="2410"/>
        <w:rPr>
          <w:color w:val="auto"/>
          <w:szCs w:val="22"/>
          <w:lang w:val="de-DE" w:eastAsia="nl-BE"/>
        </w:rPr>
      </w:pPr>
      <w:r w:rsidRPr="00B7486B">
        <w:rPr>
          <w:color w:val="auto"/>
          <w:szCs w:val="22"/>
          <w:lang w:val="de-DE" w:eastAsia="nl-BE"/>
        </w:rPr>
        <w:t xml:space="preserve">Agfa </w:t>
      </w:r>
      <w:r w:rsidR="00B7486B" w:rsidRPr="00B7486B">
        <w:rPr>
          <w:color w:val="auto"/>
          <w:szCs w:val="22"/>
          <w:lang w:val="de-DE" w:eastAsia="nl-BE"/>
        </w:rPr>
        <w:t>@</w:t>
      </w:r>
      <w:r w:rsidRPr="00B7486B">
        <w:rPr>
          <w:color w:val="auto"/>
          <w:szCs w:val="22"/>
          <w:lang w:val="de-DE" w:eastAsia="nl-BE"/>
        </w:rPr>
        <w:t xml:space="preserve"> </w:t>
      </w:r>
      <w:proofErr w:type="spellStart"/>
      <w:r w:rsidRPr="00B7486B">
        <w:rPr>
          <w:color w:val="auto"/>
          <w:szCs w:val="22"/>
          <w:lang w:val="de-DE" w:eastAsia="nl-BE"/>
        </w:rPr>
        <w:t>Inprint</w:t>
      </w:r>
      <w:proofErr w:type="spellEnd"/>
      <w:r w:rsidRPr="00B7486B">
        <w:rPr>
          <w:color w:val="auto"/>
          <w:szCs w:val="22"/>
          <w:lang w:val="de-DE" w:eastAsia="nl-BE"/>
        </w:rPr>
        <w:t>, 15</w:t>
      </w:r>
      <w:r w:rsidR="00B7486B" w:rsidRPr="00B7486B">
        <w:rPr>
          <w:color w:val="auto"/>
          <w:szCs w:val="22"/>
          <w:lang w:val="de-DE" w:eastAsia="nl-BE"/>
        </w:rPr>
        <w:t>.</w:t>
      </w:r>
      <w:r w:rsidRPr="00B7486B">
        <w:rPr>
          <w:color w:val="auto"/>
          <w:szCs w:val="22"/>
          <w:lang w:val="de-DE" w:eastAsia="nl-BE"/>
        </w:rPr>
        <w:t>-17</w:t>
      </w:r>
      <w:r w:rsidR="00B7486B">
        <w:rPr>
          <w:color w:val="auto"/>
          <w:szCs w:val="22"/>
          <w:lang w:val="de-DE" w:eastAsia="nl-BE"/>
        </w:rPr>
        <w:t>.</w:t>
      </w:r>
      <w:r w:rsidRPr="00B7486B">
        <w:rPr>
          <w:color w:val="auto"/>
          <w:szCs w:val="22"/>
          <w:lang w:val="de-DE" w:eastAsia="nl-BE"/>
        </w:rPr>
        <w:t xml:space="preserve"> M</w:t>
      </w:r>
      <w:r w:rsidR="00B7486B" w:rsidRPr="00B7486B">
        <w:rPr>
          <w:color w:val="auto"/>
          <w:szCs w:val="22"/>
          <w:lang w:val="de-DE" w:eastAsia="nl-BE"/>
        </w:rPr>
        <w:t xml:space="preserve">ärz </w:t>
      </w:r>
      <w:r w:rsidRPr="00B7486B">
        <w:rPr>
          <w:color w:val="auto"/>
          <w:szCs w:val="22"/>
          <w:lang w:val="de-DE" w:eastAsia="nl-BE"/>
        </w:rPr>
        <w:t>2022</w:t>
      </w:r>
      <w:r w:rsidR="00FA312C" w:rsidRPr="00B7486B">
        <w:rPr>
          <w:color w:val="auto"/>
          <w:szCs w:val="22"/>
          <w:lang w:val="de-DE" w:eastAsia="nl-BE"/>
        </w:rPr>
        <w:br/>
      </w:r>
      <w:proofErr w:type="spellStart"/>
      <w:r w:rsidRPr="00B7486B">
        <w:rPr>
          <w:color w:val="auto"/>
          <w:szCs w:val="22"/>
          <w:lang w:val="de-DE" w:eastAsia="nl-BE"/>
        </w:rPr>
        <w:t>M</w:t>
      </w:r>
      <w:r w:rsidR="00B7486B" w:rsidRPr="00B7486B">
        <w:rPr>
          <w:color w:val="auto"/>
          <w:szCs w:val="22"/>
          <w:lang w:val="de-DE" w:eastAsia="nl-BE"/>
        </w:rPr>
        <w:t>esseglände</w:t>
      </w:r>
      <w:proofErr w:type="spellEnd"/>
      <w:r w:rsidR="00B7486B" w:rsidRPr="00B7486B">
        <w:rPr>
          <w:color w:val="auto"/>
          <w:szCs w:val="22"/>
          <w:lang w:val="de-DE" w:eastAsia="nl-BE"/>
        </w:rPr>
        <w:t xml:space="preserve"> München</w:t>
      </w:r>
      <w:r w:rsidR="00F06808" w:rsidRPr="00B7486B">
        <w:rPr>
          <w:color w:val="auto"/>
          <w:szCs w:val="22"/>
          <w:lang w:val="de-DE" w:eastAsia="nl-BE"/>
        </w:rPr>
        <w:br/>
        <w:t>Hall</w:t>
      </w:r>
      <w:r w:rsidR="009C168D" w:rsidRPr="00B7486B">
        <w:rPr>
          <w:color w:val="auto"/>
          <w:szCs w:val="22"/>
          <w:lang w:val="de-DE" w:eastAsia="nl-BE"/>
        </w:rPr>
        <w:t>e</w:t>
      </w:r>
      <w:r w:rsidR="00F06808" w:rsidRPr="00B7486B">
        <w:rPr>
          <w:color w:val="auto"/>
          <w:szCs w:val="22"/>
          <w:lang w:val="de-DE" w:eastAsia="nl-BE"/>
        </w:rPr>
        <w:t xml:space="preserve"> </w:t>
      </w:r>
      <w:r w:rsidR="008718BF" w:rsidRPr="00B7486B">
        <w:rPr>
          <w:color w:val="auto"/>
          <w:szCs w:val="22"/>
          <w:lang w:val="de-DE" w:eastAsia="nl-BE"/>
        </w:rPr>
        <w:t>A4</w:t>
      </w:r>
      <w:r w:rsidR="00F06808" w:rsidRPr="00B7486B">
        <w:rPr>
          <w:color w:val="auto"/>
          <w:szCs w:val="22"/>
          <w:lang w:val="de-DE" w:eastAsia="nl-BE"/>
        </w:rPr>
        <w:t xml:space="preserve">, </w:t>
      </w:r>
      <w:r w:rsidR="008718BF" w:rsidRPr="00B7486B">
        <w:rPr>
          <w:color w:val="auto"/>
          <w:szCs w:val="22"/>
          <w:lang w:val="de-DE" w:eastAsia="nl-BE"/>
        </w:rPr>
        <w:t>Stand</w:t>
      </w:r>
      <w:r w:rsidR="00F06808" w:rsidRPr="00B7486B">
        <w:rPr>
          <w:color w:val="auto"/>
          <w:szCs w:val="22"/>
          <w:lang w:val="de-DE" w:eastAsia="nl-BE"/>
        </w:rPr>
        <w:t xml:space="preserve"> 2752</w:t>
      </w:r>
    </w:p>
    <w:p w14:paraId="52A36385" w14:textId="77C53EF6" w:rsidR="00276A02" w:rsidRPr="009C168D" w:rsidRDefault="0004585D" w:rsidP="00C91D3E">
      <w:pPr>
        <w:autoSpaceDE w:val="0"/>
        <w:autoSpaceDN w:val="0"/>
        <w:adjustRightInd w:val="0"/>
        <w:ind w:left="2410"/>
        <w:rPr>
          <w:i/>
          <w:color w:val="auto"/>
          <w:szCs w:val="22"/>
          <w:lang w:val="de-DE" w:eastAsia="nl-BE"/>
        </w:rPr>
      </w:pPr>
      <w:hyperlink r:id="rId8" w:history="1">
        <w:r w:rsidR="009C168D" w:rsidRPr="00DB20C8">
          <w:rPr>
            <w:rStyle w:val="Hyperlink"/>
            <w:rFonts w:cs="Arial"/>
            <w:i/>
            <w:szCs w:val="22"/>
            <w:lang w:val="de-DE" w:eastAsia="nl-BE"/>
          </w:rPr>
          <w:t>Hier bekommen Sie ein kostenlose</w:t>
        </w:r>
        <w:r w:rsidR="009927DA" w:rsidRPr="00DB20C8">
          <w:rPr>
            <w:rStyle w:val="Hyperlink"/>
            <w:rFonts w:cs="Arial"/>
            <w:i/>
            <w:szCs w:val="22"/>
            <w:lang w:val="de-DE" w:eastAsia="nl-BE"/>
          </w:rPr>
          <w:t>s</w:t>
        </w:r>
        <w:r w:rsidR="009C168D" w:rsidRPr="00DB20C8">
          <w:rPr>
            <w:rStyle w:val="Hyperlink"/>
            <w:rFonts w:cs="Arial"/>
            <w:i/>
            <w:szCs w:val="22"/>
            <w:lang w:val="de-DE" w:eastAsia="nl-BE"/>
          </w:rPr>
          <w:t xml:space="preserve"> Voucher</w:t>
        </w:r>
      </w:hyperlink>
      <w:r w:rsidR="009C168D" w:rsidRPr="009C168D">
        <w:rPr>
          <w:i/>
          <w:color w:val="auto"/>
          <w:szCs w:val="22"/>
          <w:lang w:val="de-DE" w:eastAsia="nl-BE"/>
        </w:rPr>
        <w:t>.</w:t>
      </w:r>
    </w:p>
    <w:p w14:paraId="054EA9E3" w14:textId="5EECCA1F" w:rsidR="00276A02" w:rsidRPr="00B7486B" w:rsidRDefault="0004585D" w:rsidP="00C91D3E">
      <w:pPr>
        <w:autoSpaceDE w:val="0"/>
        <w:autoSpaceDN w:val="0"/>
        <w:adjustRightInd w:val="0"/>
        <w:ind w:left="2410"/>
        <w:rPr>
          <w:color w:val="auto"/>
          <w:szCs w:val="22"/>
          <w:lang w:val="de-DE" w:eastAsia="nl-BE"/>
        </w:rPr>
      </w:pPr>
      <w:r>
        <w:rPr>
          <w:color w:val="auto"/>
          <w:szCs w:val="22"/>
          <w:lang w:eastAsia="nl-BE"/>
        </w:rPr>
        <w:pict w14:anchorId="3D12F854">
          <v:rect id="_x0000_i1025" style="width:0;height:1.5pt" o:hralign="center" o:hrstd="t" o:hr="t" fillcolor="#a0a0a0" stroked="f"/>
        </w:pict>
      </w:r>
    </w:p>
    <w:p w14:paraId="1E9A6A23" w14:textId="77777777" w:rsidR="00B7486B" w:rsidRPr="00081916" w:rsidRDefault="00B7486B" w:rsidP="00B7486B">
      <w:pPr>
        <w:spacing w:line="240" w:lineRule="auto"/>
        <w:ind w:left="2410"/>
        <w:rPr>
          <w:b/>
          <w:sz w:val="21"/>
          <w:szCs w:val="21"/>
          <w:lang w:val="de-DE"/>
        </w:rPr>
      </w:pPr>
      <w:r w:rsidRPr="00081916">
        <w:rPr>
          <w:b/>
          <w:sz w:val="21"/>
          <w:szCs w:val="21"/>
          <w:lang w:val="de-DE"/>
        </w:rPr>
        <w:t>Über Agfa</w:t>
      </w:r>
    </w:p>
    <w:p w14:paraId="24E67CA9" w14:textId="77777777" w:rsidR="00B7486B" w:rsidRPr="00060FE1" w:rsidRDefault="00B7486B" w:rsidP="00B7486B">
      <w:pPr>
        <w:autoSpaceDE w:val="0"/>
        <w:autoSpaceDN w:val="0"/>
        <w:adjustRightInd w:val="0"/>
        <w:spacing w:line="240" w:lineRule="auto"/>
        <w:ind w:left="2410"/>
        <w:jc w:val="both"/>
        <w:rPr>
          <w:sz w:val="21"/>
          <w:szCs w:val="21"/>
          <w:lang w:val="de-DE"/>
        </w:rPr>
      </w:pPr>
      <w:r w:rsidRPr="00060FE1">
        <w:rPr>
          <w:sz w:val="21"/>
          <w:szCs w:val="21"/>
          <w:lang w:val="de-DE"/>
        </w:rPr>
        <w:t>Agfa entwickelt, produziert und vertreibt eine umfassende Reihe von Bildverarbeitungssystemen und Workflow Lösungen für die Druckbranche, den Gesundheitsbereich</w:t>
      </w:r>
      <w:r>
        <w:rPr>
          <w:sz w:val="21"/>
          <w:szCs w:val="21"/>
          <w:lang w:val="de-DE"/>
        </w:rPr>
        <w:t>,</w:t>
      </w:r>
      <w:r w:rsidRPr="00060FE1">
        <w:rPr>
          <w:sz w:val="21"/>
          <w:szCs w:val="21"/>
          <w:lang w:val="de-DE"/>
        </w:rPr>
        <w:t xml:space="preserve"> sowie spezielle Hightech Branchen, wie beispielsweise Lösungen für bedruckte Elektronikteile und erneuerbare Energien.</w:t>
      </w:r>
    </w:p>
    <w:p w14:paraId="39491EDC" w14:textId="77777777" w:rsidR="00B7486B" w:rsidRDefault="00B7486B" w:rsidP="00B7486B">
      <w:pPr>
        <w:autoSpaceDE w:val="0"/>
        <w:autoSpaceDN w:val="0"/>
        <w:adjustRightInd w:val="0"/>
        <w:spacing w:line="240" w:lineRule="auto"/>
        <w:ind w:left="2410"/>
        <w:jc w:val="both"/>
        <w:rPr>
          <w:sz w:val="21"/>
          <w:szCs w:val="21"/>
          <w:lang w:val="de-DE"/>
        </w:rPr>
      </w:pPr>
      <w:r w:rsidRPr="00060FE1">
        <w:rPr>
          <w:sz w:val="21"/>
          <w:szCs w:val="21"/>
          <w:lang w:val="de-DE"/>
        </w:rPr>
        <w:t>Der Firmensitz befindet sich in Belgien. Die größten Produktions- und Forschungszentren befinden sich in Belgien, den Vereinigten Staaten, Kanada, Deutschland, Österreich, China und Brasilien. Durch eigene Vertriebsorganisationen ist Agfa weltweit in mehr als 40 Ländern tätig.</w:t>
      </w:r>
    </w:p>
    <w:p w14:paraId="4531B1FE" w14:textId="77777777" w:rsidR="00B7486B" w:rsidRDefault="00B7486B" w:rsidP="00B7486B">
      <w:pPr>
        <w:spacing w:line="240" w:lineRule="auto"/>
        <w:ind w:left="2410"/>
        <w:jc w:val="both"/>
        <w:rPr>
          <w:color w:val="BF0000"/>
          <w:sz w:val="20"/>
          <w:lang w:val="de-DE"/>
        </w:rPr>
      </w:pPr>
      <w:r w:rsidRPr="00A561D4">
        <w:rPr>
          <w:b/>
          <w:sz w:val="20"/>
          <w:lang w:val="de-DE"/>
        </w:rPr>
        <w:t>Kontakt:</w:t>
      </w:r>
      <w:r w:rsidRPr="00A561D4">
        <w:rPr>
          <w:b/>
          <w:spacing w:val="-6"/>
          <w:sz w:val="20"/>
          <w:lang w:val="de-DE"/>
        </w:rPr>
        <w:t xml:space="preserve"> </w:t>
      </w:r>
      <w:hyperlink r:id="rId9">
        <w:r w:rsidRPr="00A561D4">
          <w:rPr>
            <w:color w:val="BF0000"/>
            <w:sz w:val="20"/>
            <w:lang w:val="de-DE"/>
          </w:rPr>
          <w:t>press@agfa.com</w:t>
        </w:r>
      </w:hyperlink>
    </w:p>
    <w:p w14:paraId="1E862F79" w14:textId="77777777" w:rsidR="00B7486B" w:rsidRPr="00081916" w:rsidRDefault="0004585D" w:rsidP="00B7486B">
      <w:pPr>
        <w:spacing w:line="240" w:lineRule="auto"/>
        <w:ind w:left="2410"/>
        <w:jc w:val="both"/>
        <w:rPr>
          <w:sz w:val="21"/>
          <w:szCs w:val="21"/>
          <w:lang w:val="de-DE"/>
        </w:rPr>
      </w:pPr>
      <w:hyperlink r:id="rId10" w:history="1">
        <w:r w:rsidR="00B7486B" w:rsidRPr="00B7486B">
          <w:rPr>
            <w:rStyle w:val="Hyperlink"/>
            <w:rFonts w:cs="Arial"/>
            <w:sz w:val="21"/>
            <w:szCs w:val="21"/>
            <w:lang w:val="da-DK"/>
          </w:rPr>
          <w:t>www.</w:t>
        </w:r>
        <w:r w:rsidR="00B7486B" w:rsidRPr="00081916">
          <w:rPr>
            <w:rStyle w:val="Hyperlink"/>
            <w:rFonts w:cs="Arial"/>
            <w:sz w:val="21"/>
            <w:szCs w:val="21"/>
            <w:lang w:val="de-DE"/>
          </w:rPr>
          <w:t>agfa.com</w:t>
        </w:r>
      </w:hyperlink>
    </w:p>
    <w:p w14:paraId="4B9F2E68" w14:textId="77777777" w:rsidR="00C91D3E" w:rsidRPr="00B7486B" w:rsidRDefault="00C91D3E" w:rsidP="00C91D3E">
      <w:pPr>
        <w:ind w:left="2410"/>
        <w:jc w:val="both"/>
        <w:rPr>
          <w:color w:val="auto"/>
          <w:szCs w:val="22"/>
          <w:lang w:val="de-DE"/>
        </w:rPr>
      </w:pPr>
    </w:p>
    <w:p w14:paraId="16F42FE7" w14:textId="46F87D46" w:rsidR="00BA41DE" w:rsidRPr="00B7486B" w:rsidRDefault="00BA41DE">
      <w:pPr>
        <w:spacing w:after="0" w:line="240" w:lineRule="auto"/>
        <w:rPr>
          <w:rFonts w:cstheme="minorHAnsi"/>
          <w:bCs/>
          <w:color w:val="2F2F2F"/>
          <w:lang w:val="de-DE"/>
        </w:rPr>
      </w:pPr>
    </w:p>
    <w:sectPr w:rsidR="00BA41DE" w:rsidRPr="00B7486B" w:rsidSect="00947775">
      <w:headerReference w:type="default" r:id="rId11"/>
      <w:footerReference w:type="default" r:id="rId12"/>
      <w:headerReference w:type="first" r:id="rId13"/>
      <w:footerReference w:type="first" r:id="rId14"/>
      <w:pgSz w:w="11900" w:h="16820" w:code="9"/>
      <w:pgMar w:top="1961" w:right="985" w:bottom="212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F9AC9" w14:textId="77777777" w:rsidR="007444A4" w:rsidRDefault="007444A4">
      <w:r>
        <w:separator/>
      </w:r>
    </w:p>
    <w:p w14:paraId="7151DB1F" w14:textId="77777777" w:rsidR="007444A4" w:rsidRDefault="007444A4"/>
    <w:p w14:paraId="6C5026C0" w14:textId="77777777" w:rsidR="007444A4" w:rsidRDefault="007444A4"/>
    <w:p w14:paraId="59EB8291" w14:textId="77777777" w:rsidR="007444A4" w:rsidRDefault="007444A4"/>
    <w:p w14:paraId="3AFCE764" w14:textId="77777777" w:rsidR="007444A4" w:rsidRDefault="007444A4"/>
    <w:p w14:paraId="1345C4B1" w14:textId="77777777" w:rsidR="007444A4" w:rsidRDefault="007444A4" w:rsidP="00420B47"/>
    <w:p w14:paraId="76977A36" w14:textId="77777777" w:rsidR="007444A4" w:rsidRDefault="007444A4"/>
    <w:p w14:paraId="2C386780" w14:textId="77777777" w:rsidR="007444A4" w:rsidRDefault="007444A4" w:rsidP="00712957"/>
    <w:p w14:paraId="0AE752F9" w14:textId="77777777" w:rsidR="007444A4" w:rsidRDefault="007444A4"/>
  </w:endnote>
  <w:endnote w:type="continuationSeparator" w:id="0">
    <w:p w14:paraId="6FCBA66A" w14:textId="77777777" w:rsidR="007444A4" w:rsidRDefault="007444A4">
      <w:r>
        <w:continuationSeparator/>
      </w:r>
    </w:p>
    <w:p w14:paraId="72BC1CB4" w14:textId="77777777" w:rsidR="007444A4" w:rsidRDefault="007444A4"/>
    <w:p w14:paraId="35A60A52" w14:textId="77777777" w:rsidR="007444A4" w:rsidRDefault="007444A4"/>
    <w:p w14:paraId="3DE6B90A" w14:textId="77777777" w:rsidR="007444A4" w:rsidRDefault="007444A4"/>
    <w:p w14:paraId="575598E3" w14:textId="77777777" w:rsidR="007444A4" w:rsidRDefault="007444A4"/>
    <w:p w14:paraId="09D717A8" w14:textId="77777777" w:rsidR="007444A4" w:rsidRDefault="007444A4" w:rsidP="00420B47"/>
    <w:p w14:paraId="1BB33DAF" w14:textId="77777777" w:rsidR="007444A4" w:rsidRDefault="007444A4"/>
    <w:p w14:paraId="46521826" w14:textId="77777777" w:rsidR="007444A4" w:rsidRDefault="007444A4" w:rsidP="00712957"/>
    <w:p w14:paraId="56753EC6" w14:textId="77777777" w:rsidR="007444A4" w:rsidRDefault="00744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7EB41" w14:textId="7D211C25"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0DF59CBD" wp14:editId="228AB07D">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3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04585D">
      <w:rPr>
        <w:rFonts w:cs="Times New Roman"/>
        <w:noProof/>
        <w:color w:val="7F7F7F"/>
        <w:sz w:val="16"/>
        <w:lang w:val="nl-BE" w:eastAsia="nl-NL"/>
      </w:rPr>
      <w:t>3</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04585D">
      <w:rPr>
        <w:rFonts w:cs="Times New Roman"/>
        <w:noProof/>
        <w:color w:val="7F7F7F"/>
        <w:sz w:val="16"/>
        <w:lang w:val="nl-BE" w:eastAsia="nl-NL"/>
      </w:rPr>
      <w:t>3</w:t>
    </w:r>
    <w:r w:rsidRPr="00430C23">
      <w:rPr>
        <w:rFonts w:cs="Times New Roman"/>
        <w:color w:val="7F7F7F"/>
        <w:sz w:val="16"/>
        <w:lang w:val="nl-BE" w:eastAsia="nl-NL"/>
      </w:rPr>
      <w:fldChar w:fldCharType="end"/>
    </w:r>
  </w:p>
  <w:p w14:paraId="6228F567" w14:textId="77777777" w:rsidR="00E6591C" w:rsidRDefault="00E6591C"/>
  <w:p w14:paraId="585B539F" w14:textId="77777777" w:rsidR="00E6591C" w:rsidRDefault="00E6591C" w:rsidP="00712957"/>
  <w:p w14:paraId="42A3E77C"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19E55" w14:textId="11F20D68"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B73AFA">
      <w:rPr>
        <w:rFonts w:cs="Times New Roman"/>
        <w:noProof/>
        <w:color w:val="7F7F7F"/>
        <w:sz w:val="16"/>
        <w:lang w:val="nl-BE" w:eastAsia="nl-NL"/>
      </w:rPr>
      <w:t>3</w:t>
    </w:r>
    <w:r w:rsidRPr="00430C23">
      <w:rPr>
        <w:rFonts w:cs="Times New Roman"/>
        <w:color w:val="7F7F7F"/>
        <w:sz w:val="16"/>
        <w:lang w:val="nl-BE" w:eastAsia="nl-NL"/>
      </w:rPr>
      <w:fldChar w:fldCharType="end"/>
    </w:r>
  </w:p>
  <w:p w14:paraId="2AD3DBAD" w14:textId="77777777" w:rsidR="00E6591C" w:rsidRDefault="00E6591C"/>
  <w:p w14:paraId="1C9F498D" w14:textId="77777777" w:rsidR="00E6591C" w:rsidRDefault="00E6591C" w:rsidP="00712957"/>
  <w:p w14:paraId="25D56790"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26CAD" w14:textId="77777777" w:rsidR="007444A4" w:rsidRDefault="007444A4">
      <w:r>
        <w:separator/>
      </w:r>
    </w:p>
    <w:p w14:paraId="3FFFCE50" w14:textId="77777777" w:rsidR="007444A4" w:rsidRDefault="007444A4"/>
    <w:p w14:paraId="539AA602" w14:textId="77777777" w:rsidR="007444A4" w:rsidRDefault="007444A4"/>
    <w:p w14:paraId="6EDF777C" w14:textId="77777777" w:rsidR="007444A4" w:rsidRDefault="007444A4"/>
    <w:p w14:paraId="0DF7CB4F" w14:textId="77777777" w:rsidR="007444A4" w:rsidRDefault="007444A4"/>
    <w:p w14:paraId="763F4187" w14:textId="77777777" w:rsidR="007444A4" w:rsidRDefault="007444A4" w:rsidP="00420B47"/>
    <w:p w14:paraId="73C1E235" w14:textId="77777777" w:rsidR="007444A4" w:rsidRDefault="007444A4"/>
    <w:p w14:paraId="7010095B" w14:textId="77777777" w:rsidR="007444A4" w:rsidRDefault="007444A4" w:rsidP="00712957"/>
    <w:p w14:paraId="3243DCDF" w14:textId="77777777" w:rsidR="007444A4" w:rsidRDefault="007444A4"/>
  </w:footnote>
  <w:footnote w:type="continuationSeparator" w:id="0">
    <w:p w14:paraId="0ED060F9" w14:textId="77777777" w:rsidR="007444A4" w:rsidRDefault="007444A4">
      <w:r>
        <w:continuationSeparator/>
      </w:r>
    </w:p>
    <w:p w14:paraId="6B24E820" w14:textId="77777777" w:rsidR="007444A4" w:rsidRDefault="007444A4"/>
    <w:p w14:paraId="01EA1242" w14:textId="77777777" w:rsidR="007444A4" w:rsidRDefault="007444A4"/>
    <w:p w14:paraId="0BCB208F" w14:textId="77777777" w:rsidR="007444A4" w:rsidRDefault="007444A4"/>
    <w:p w14:paraId="0AACB25F" w14:textId="77777777" w:rsidR="007444A4" w:rsidRDefault="007444A4"/>
    <w:p w14:paraId="1E439543" w14:textId="77777777" w:rsidR="007444A4" w:rsidRDefault="007444A4" w:rsidP="00420B47"/>
    <w:p w14:paraId="21C1DCBF" w14:textId="77777777" w:rsidR="007444A4" w:rsidRDefault="007444A4"/>
    <w:p w14:paraId="253E612E" w14:textId="77777777" w:rsidR="007444A4" w:rsidRDefault="007444A4" w:rsidP="00712957"/>
    <w:p w14:paraId="6522FAB9" w14:textId="77777777" w:rsidR="007444A4" w:rsidRDefault="007444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80B66"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D59F9E1" w14:textId="77777777" w:rsidR="00E6591C" w:rsidRPr="009B6785" w:rsidRDefault="00E6591C" w:rsidP="009B6785"/>
  <w:p w14:paraId="5FD424EC"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761AC99B" wp14:editId="7CB53218">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5C8F54E1" w14:textId="0F1D1704"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1AC99B"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5C8F54E1" w14:textId="0F1D1704"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6899590F" w14:textId="77777777" w:rsidR="00E6591C" w:rsidRDefault="00E6591C" w:rsidP="00712957"/>
  <w:p w14:paraId="5DFA80CB"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4E4FCD69" wp14:editId="4B6688F0">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10F4FFDA" w14:textId="585748BF" w:rsidR="00E6591C" w:rsidRDefault="002728BC" w:rsidP="003D4C70">
                          <w:pPr>
                            <w:spacing w:after="0" w:line="276" w:lineRule="auto"/>
                            <w:rPr>
                              <w:b/>
                              <w:sz w:val="16"/>
                              <w:lang w:val="de-DE"/>
                            </w:rPr>
                          </w:pPr>
                          <w:r>
                            <w:rPr>
                              <w:b/>
                              <w:sz w:val="16"/>
                              <w:lang w:val="de-DE"/>
                            </w:rPr>
                            <w:t>Agfa</w:t>
                          </w:r>
                        </w:p>
                        <w:p w14:paraId="2207FE87"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27BC5198"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7E92F1CE" w14:textId="77777777"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665377E0" w14:textId="77777777" w:rsidR="00E6591C" w:rsidRPr="003729D1" w:rsidRDefault="00E6591C" w:rsidP="003D4C70">
                          <w:pPr>
                            <w:spacing w:after="0" w:line="276" w:lineRule="auto"/>
                            <w:rPr>
                              <w:sz w:val="16"/>
                              <w:lang w:val="de-DE"/>
                            </w:rPr>
                          </w:pPr>
                        </w:p>
                        <w:p w14:paraId="0A787501" w14:textId="038CF80B" w:rsidR="00E6591C" w:rsidRDefault="00E6591C" w:rsidP="003D4C70">
                          <w:pPr>
                            <w:spacing w:line="276" w:lineRule="auto"/>
                            <w:rPr>
                              <w:lang w:val="de-DE"/>
                            </w:rPr>
                          </w:pPr>
                          <w:r w:rsidRPr="00E04E01">
                            <w:rPr>
                              <w:rFonts w:ascii="Arial Narrow" w:hAnsi="Arial Narrow"/>
                              <w:sz w:val="16"/>
                              <w:lang w:val="de-DE"/>
                            </w:rPr>
                            <w:t>press@agfa.com</w:t>
                          </w:r>
                        </w:p>
                        <w:p w14:paraId="4A2D5046" w14:textId="77777777" w:rsidR="00E6591C" w:rsidRPr="00CE2983" w:rsidRDefault="00E6591C" w:rsidP="003D4C70">
                          <w:pPr>
                            <w:spacing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FCD69"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10F4FFDA" w14:textId="585748BF" w:rsidR="00E6591C" w:rsidRDefault="002728BC" w:rsidP="003D4C70">
                    <w:pPr>
                      <w:spacing w:after="0" w:line="276" w:lineRule="auto"/>
                      <w:rPr>
                        <w:b/>
                        <w:sz w:val="16"/>
                        <w:lang w:val="de-DE"/>
                      </w:rPr>
                    </w:pPr>
                    <w:r>
                      <w:rPr>
                        <w:b/>
                        <w:sz w:val="16"/>
                        <w:lang w:val="de-DE"/>
                      </w:rPr>
                      <w:t>Agfa</w:t>
                    </w:r>
                  </w:p>
                  <w:p w14:paraId="2207FE87"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27BC5198"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7E92F1CE" w14:textId="77777777"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665377E0" w14:textId="77777777" w:rsidR="00E6591C" w:rsidRPr="003729D1" w:rsidRDefault="00E6591C" w:rsidP="003D4C70">
                    <w:pPr>
                      <w:spacing w:after="0" w:line="276" w:lineRule="auto"/>
                      <w:rPr>
                        <w:sz w:val="16"/>
                        <w:lang w:val="de-DE"/>
                      </w:rPr>
                    </w:pPr>
                  </w:p>
                  <w:p w14:paraId="0A787501" w14:textId="038CF80B" w:rsidR="00E6591C" w:rsidRDefault="00E6591C" w:rsidP="003D4C70">
                    <w:pPr>
                      <w:spacing w:line="276" w:lineRule="auto"/>
                      <w:rPr>
                        <w:lang w:val="de-DE"/>
                      </w:rPr>
                    </w:pPr>
                    <w:r w:rsidRPr="00E04E01">
                      <w:rPr>
                        <w:rFonts w:ascii="Arial Narrow" w:hAnsi="Arial Narrow"/>
                        <w:sz w:val="16"/>
                        <w:lang w:val="de-DE"/>
                      </w:rPr>
                      <w:t>press@agfa.com</w:t>
                    </w:r>
                  </w:p>
                  <w:p w14:paraId="4A2D5046" w14:textId="77777777" w:rsidR="00E6591C" w:rsidRPr="00CE2983" w:rsidRDefault="00E6591C" w:rsidP="003D4C70">
                    <w:pPr>
                      <w:spacing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2683C"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3DA17D3B" wp14:editId="774E27C2">
          <wp:simplePos x="0" y="0"/>
          <wp:positionH relativeFrom="column">
            <wp:posOffset>-902335</wp:posOffset>
          </wp:positionH>
          <wp:positionV relativeFrom="paragraph">
            <wp:posOffset>0</wp:posOffset>
          </wp:positionV>
          <wp:extent cx="3542665" cy="9359900"/>
          <wp:effectExtent l="0" t="0" r="0" b="0"/>
          <wp:wrapNone/>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0C5829D4" wp14:editId="2D49504E">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37"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385A5B4" w14:textId="77777777" w:rsidR="00E6591C" w:rsidRDefault="00E6591C" w:rsidP="009B6785"/>
  <w:p w14:paraId="4932D769"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709A9334" wp14:editId="750E2E0B">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4C22481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9A933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4C22481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3E7EBC00"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3C095B73" wp14:editId="4E06239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36B15A33"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4CDE183D"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F54C176"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718EBBE2"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0BCABC39" w14:textId="77777777" w:rsidR="00E6591C" w:rsidRPr="003729D1" w:rsidRDefault="00E6591C" w:rsidP="009041F0">
                          <w:pPr>
                            <w:spacing w:after="0"/>
                            <w:rPr>
                              <w:sz w:val="16"/>
                              <w:lang w:val="de-DE"/>
                            </w:rPr>
                          </w:pPr>
                        </w:p>
                        <w:p w14:paraId="7BA3989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E20E5EA"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77FF62B2"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1B7A34F6"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95B73"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36B15A33"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4CDE183D"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F54C176"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718EBBE2"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0BCABC39" w14:textId="77777777" w:rsidR="00E6591C" w:rsidRPr="003729D1" w:rsidRDefault="00E6591C" w:rsidP="009041F0">
                    <w:pPr>
                      <w:spacing w:after="0"/>
                      <w:rPr>
                        <w:sz w:val="16"/>
                        <w:lang w:val="de-DE"/>
                      </w:rPr>
                    </w:pPr>
                  </w:p>
                  <w:p w14:paraId="7BA3989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E20E5EA"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77FF62B2"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1B7A34F6" w14:textId="77777777" w:rsidR="00E6591C" w:rsidRDefault="00E6591C" w:rsidP="009041F0"/>
                </w:txbxContent>
              </v:textbox>
            </v:shape>
          </w:pict>
        </mc:Fallback>
      </mc:AlternateContent>
    </w:r>
  </w:p>
  <w:p w14:paraId="1EFF1236"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4F027D7"/>
    <w:multiLevelType w:val="hybridMultilevel"/>
    <w:tmpl w:val="43709900"/>
    <w:lvl w:ilvl="0" w:tplc="FC282BC6">
      <w:start w:val="1"/>
      <w:numFmt w:val="bullet"/>
      <w:lvlText w:val=""/>
      <w:lvlJc w:val="left"/>
      <w:pPr>
        <w:tabs>
          <w:tab w:val="num" w:pos="720"/>
        </w:tabs>
        <w:ind w:left="720" w:hanging="360"/>
      </w:pPr>
      <w:rPr>
        <w:rFonts w:ascii="Wingdings" w:hAnsi="Wingdings" w:hint="default"/>
      </w:rPr>
    </w:lvl>
    <w:lvl w:ilvl="1" w:tplc="A1DE4094">
      <w:start w:val="110"/>
      <w:numFmt w:val="bullet"/>
      <w:lvlText w:val=""/>
      <w:lvlJc w:val="left"/>
      <w:pPr>
        <w:tabs>
          <w:tab w:val="num" w:pos="1440"/>
        </w:tabs>
        <w:ind w:left="1440" w:hanging="360"/>
      </w:pPr>
      <w:rPr>
        <w:rFonts w:ascii="Wingdings" w:hAnsi="Wingdings" w:hint="default"/>
      </w:rPr>
    </w:lvl>
    <w:lvl w:ilvl="2" w:tplc="F97EDFFA" w:tentative="1">
      <w:start w:val="1"/>
      <w:numFmt w:val="bullet"/>
      <w:lvlText w:val=""/>
      <w:lvlJc w:val="left"/>
      <w:pPr>
        <w:tabs>
          <w:tab w:val="num" w:pos="2160"/>
        </w:tabs>
        <w:ind w:left="2160" w:hanging="360"/>
      </w:pPr>
      <w:rPr>
        <w:rFonts w:ascii="Wingdings" w:hAnsi="Wingdings" w:hint="default"/>
      </w:rPr>
    </w:lvl>
    <w:lvl w:ilvl="3" w:tplc="0324C1CC" w:tentative="1">
      <w:start w:val="1"/>
      <w:numFmt w:val="bullet"/>
      <w:lvlText w:val=""/>
      <w:lvlJc w:val="left"/>
      <w:pPr>
        <w:tabs>
          <w:tab w:val="num" w:pos="2880"/>
        </w:tabs>
        <w:ind w:left="2880" w:hanging="360"/>
      </w:pPr>
      <w:rPr>
        <w:rFonts w:ascii="Wingdings" w:hAnsi="Wingdings" w:hint="default"/>
      </w:rPr>
    </w:lvl>
    <w:lvl w:ilvl="4" w:tplc="2ED60C92" w:tentative="1">
      <w:start w:val="1"/>
      <w:numFmt w:val="bullet"/>
      <w:lvlText w:val=""/>
      <w:lvlJc w:val="left"/>
      <w:pPr>
        <w:tabs>
          <w:tab w:val="num" w:pos="3600"/>
        </w:tabs>
        <w:ind w:left="3600" w:hanging="360"/>
      </w:pPr>
      <w:rPr>
        <w:rFonts w:ascii="Wingdings" w:hAnsi="Wingdings" w:hint="default"/>
      </w:rPr>
    </w:lvl>
    <w:lvl w:ilvl="5" w:tplc="A6A6B718" w:tentative="1">
      <w:start w:val="1"/>
      <w:numFmt w:val="bullet"/>
      <w:lvlText w:val=""/>
      <w:lvlJc w:val="left"/>
      <w:pPr>
        <w:tabs>
          <w:tab w:val="num" w:pos="4320"/>
        </w:tabs>
        <w:ind w:left="4320" w:hanging="360"/>
      </w:pPr>
      <w:rPr>
        <w:rFonts w:ascii="Wingdings" w:hAnsi="Wingdings" w:hint="default"/>
      </w:rPr>
    </w:lvl>
    <w:lvl w:ilvl="6" w:tplc="BE16D00A" w:tentative="1">
      <w:start w:val="1"/>
      <w:numFmt w:val="bullet"/>
      <w:lvlText w:val=""/>
      <w:lvlJc w:val="left"/>
      <w:pPr>
        <w:tabs>
          <w:tab w:val="num" w:pos="5040"/>
        </w:tabs>
        <w:ind w:left="5040" w:hanging="360"/>
      </w:pPr>
      <w:rPr>
        <w:rFonts w:ascii="Wingdings" w:hAnsi="Wingdings" w:hint="default"/>
      </w:rPr>
    </w:lvl>
    <w:lvl w:ilvl="7" w:tplc="CA9A2392" w:tentative="1">
      <w:start w:val="1"/>
      <w:numFmt w:val="bullet"/>
      <w:lvlText w:val=""/>
      <w:lvlJc w:val="left"/>
      <w:pPr>
        <w:tabs>
          <w:tab w:val="num" w:pos="5760"/>
        </w:tabs>
        <w:ind w:left="5760" w:hanging="360"/>
      </w:pPr>
      <w:rPr>
        <w:rFonts w:ascii="Wingdings" w:hAnsi="Wingdings" w:hint="default"/>
      </w:rPr>
    </w:lvl>
    <w:lvl w:ilvl="8" w:tplc="01AC98F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955D5"/>
    <w:multiLevelType w:val="hybridMultilevel"/>
    <w:tmpl w:val="41060E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6"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10"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3"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496393B"/>
    <w:multiLevelType w:val="hybridMultilevel"/>
    <w:tmpl w:val="9B9EA8BE"/>
    <w:lvl w:ilvl="0" w:tplc="0A9442F6">
      <w:start w:val="1"/>
      <w:numFmt w:val="bullet"/>
      <w:lvlText w:val=""/>
      <w:lvlJc w:val="left"/>
      <w:pPr>
        <w:tabs>
          <w:tab w:val="num" w:pos="720"/>
        </w:tabs>
        <w:ind w:left="720" w:hanging="360"/>
      </w:pPr>
      <w:rPr>
        <w:rFonts w:ascii="Wingdings" w:hAnsi="Wingdings" w:hint="default"/>
      </w:rPr>
    </w:lvl>
    <w:lvl w:ilvl="1" w:tplc="496C2266">
      <w:start w:val="1"/>
      <w:numFmt w:val="bullet"/>
      <w:lvlText w:val=""/>
      <w:lvlJc w:val="left"/>
      <w:pPr>
        <w:tabs>
          <w:tab w:val="num" w:pos="1440"/>
        </w:tabs>
        <w:ind w:left="1440" w:hanging="360"/>
      </w:pPr>
      <w:rPr>
        <w:rFonts w:ascii="Wingdings" w:hAnsi="Wingdings" w:hint="default"/>
      </w:rPr>
    </w:lvl>
    <w:lvl w:ilvl="2" w:tplc="FACC1600">
      <w:start w:val="1"/>
      <w:numFmt w:val="bullet"/>
      <w:lvlText w:val=""/>
      <w:lvlJc w:val="left"/>
      <w:pPr>
        <w:tabs>
          <w:tab w:val="num" w:pos="2160"/>
        </w:tabs>
        <w:ind w:left="2160" w:hanging="360"/>
      </w:pPr>
      <w:rPr>
        <w:rFonts w:ascii="Wingdings" w:hAnsi="Wingdings" w:hint="default"/>
      </w:rPr>
    </w:lvl>
    <w:lvl w:ilvl="3" w:tplc="72CC834A" w:tentative="1">
      <w:start w:val="1"/>
      <w:numFmt w:val="bullet"/>
      <w:lvlText w:val=""/>
      <w:lvlJc w:val="left"/>
      <w:pPr>
        <w:tabs>
          <w:tab w:val="num" w:pos="2880"/>
        </w:tabs>
        <w:ind w:left="2880" w:hanging="360"/>
      </w:pPr>
      <w:rPr>
        <w:rFonts w:ascii="Wingdings" w:hAnsi="Wingdings" w:hint="default"/>
      </w:rPr>
    </w:lvl>
    <w:lvl w:ilvl="4" w:tplc="516ADD94" w:tentative="1">
      <w:start w:val="1"/>
      <w:numFmt w:val="bullet"/>
      <w:lvlText w:val=""/>
      <w:lvlJc w:val="left"/>
      <w:pPr>
        <w:tabs>
          <w:tab w:val="num" w:pos="3600"/>
        </w:tabs>
        <w:ind w:left="3600" w:hanging="360"/>
      </w:pPr>
      <w:rPr>
        <w:rFonts w:ascii="Wingdings" w:hAnsi="Wingdings" w:hint="default"/>
      </w:rPr>
    </w:lvl>
    <w:lvl w:ilvl="5" w:tplc="029A0BDE" w:tentative="1">
      <w:start w:val="1"/>
      <w:numFmt w:val="bullet"/>
      <w:lvlText w:val=""/>
      <w:lvlJc w:val="left"/>
      <w:pPr>
        <w:tabs>
          <w:tab w:val="num" w:pos="4320"/>
        </w:tabs>
        <w:ind w:left="4320" w:hanging="360"/>
      </w:pPr>
      <w:rPr>
        <w:rFonts w:ascii="Wingdings" w:hAnsi="Wingdings" w:hint="default"/>
      </w:rPr>
    </w:lvl>
    <w:lvl w:ilvl="6" w:tplc="A8E4E236" w:tentative="1">
      <w:start w:val="1"/>
      <w:numFmt w:val="bullet"/>
      <w:lvlText w:val=""/>
      <w:lvlJc w:val="left"/>
      <w:pPr>
        <w:tabs>
          <w:tab w:val="num" w:pos="5040"/>
        </w:tabs>
        <w:ind w:left="5040" w:hanging="360"/>
      </w:pPr>
      <w:rPr>
        <w:rFonts w:ascii="Wingdings" w:hAnsi="Wingdings" w:hint="default"/>
      </w:rPr>
    </w:lvl>
    <w:lvl w:ilvl="7" w:tplc="E63292C2" w:tentative="1">
      <w:start w:val="1"/>
      <w:numFmt w:val="bullet"/>
      <w:lvlText w:val=""/>
      <w:lvlJc w:val="left"/>
      <w:pPr>
        <w:tabs>
          <w:tab w:val="num" w:pos="5760"/>
        </w:tabs>
        <w:ind w:left="5760" w:hanging="360"/>
      </w:pPr>
      <w:rPr>
        <w:rFonts w:ascii="Wingdings" w:hAnsi="Wingdings" w:hint="default"/>
      </w:rPr>
    </w:lvl>
    <w:lvl w:ilvl="8" w:tplc="A246F83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7"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8"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9"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20"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21"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3"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9BE0F19"/>
    <w:multiLevelType w:val="hybridMultilevel"/>
    <w:tmpl w:val="AE822E2E"/>
    <w:lvl w:ilvl="0" w:tplc="CA84E534">
      <w:numFmt w:val="bullet"/>
      <w:lvlText w:val="•"/>
      <w:lvlJc w:val="left"/>
      <w:pPr>
        <w:ind w:left="2878" w:hanging="468"/>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5"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6" w15:restartNumberingAfterBreak="0">
    <w:nsid w:val="5DF72314"/>
    <w:multiLevelType w:val="hybridMultilevel"/>
    <w:tmpl w:val="21505F06"/>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7"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8"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30"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9"/>
  </w:num>
  <w:num w:numId="8">
    <w:abstractNumId w:val="20"/>
  </w:num>
  <w:num w:numId="9">
    <w:abstractNumId w:val="10"/>
  </w:num>
  <w:num w:numId="10">
    <w:abstractNumId w:val="12"/>
  </w:num>
  <w:num w:numId="11">
    <w:abstractNumId w:val="19"/>
  </w:num>
  <w:num w:numId="12">
    <w:abstractNumId w:val="1"/>
  </w:num>
  <w:num w:numId="13">
    <w:abstractNumId w:val="30"/>
  </w:num>
  <w:num w:numId="14">
    <w:abstractNumId w:val="11"/>
  </w:num>
  <w:num w:numId="15">
    <w:abstractNumId w:val="18"/>
  </w:num>
  <w:num w:numId="16">
    <w:abstractNumId w:val="20"/>
  </w:num>
  <w:num w:numId="17">
    <w:abstractNumId w:val="16"/>
  </w:num>
  <w:num w:numId="18">
    <w:abstractNumId w:val="3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0"/>
  </w:num>
  <w:num w:numId="22">
    <w:abstractNumId w:val="7"/>
  </w:num>
  <w:num w:numId="23">
    <w:abstractNumId w:val="28"/>
  </w:num>
  <w:num w:numId="24">
    <w:abstractNumId w:val="13"/>
  </w:num>
  <w:num w:numId="25">
    <w:abstractNumId w:val="15"/>
  </w:num>
  <w:num w:numId="26">
    <w:abstractNumId w:val="21"/>
  </w:num>
  <w:num w:numId="27">
    <w:abstractNumId w:val="32"/>
  </w:num>
  <w:num w:numId="28">
    <w:abstractNumId w:val="2"/>
  </w:num>
  <w:num w:numId="29">
    <w:abstractNumId w:val="8"/>
  </w:num>
  <w:num w:numId="30">
    <w:abstractNumId w:val="23"/>
  </w:num>
  <w:num w:numId="31">
    <w:abstractNumId w:val="22"/>
  </w:num>
  <w:num w:numId="32">
    <w:abstractNumId w:val="6"/>
  </w:num>
  <w:num w:numId="33">
    <w:abstractNumId w:val="9"/>
  </w:num>
  <w:num w:numId="34">
    <w:abstractNumId w:val="17"/>
  </w:num>
  <w:num w:numId="35">
    <w:abstractNumId w:val="5"/>
  </w:num>
  <w:num w:numId="36">
    <w:abstractNumId w:val="27"/>
  </w:num>
  <w:num w:numId="37">
    <w:abstractNumId w:val="34"/>
  </w:num>
  <w:num w:numId="38">
    <w:abstractNumId w:val="25"/>
  </w:num>
  <w:num w:numId="39">
    <w:abstractNumId w:val="4"/>
  </w:num>
  <w:num w:numId="40">
    <w:abstractNumId w:val="14"/>
  </w:num>
  <w:num w:numId="41">
    <w:abstractNumId w:val="3"/>
  </w:num>
  <w:num w:numId="42">
    <w:abstractNumId w:val="24"/>
  </w:num>
  <w:num w:numId="43">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M0MDc0NTQ3MTE3tzBR0lEKTi0uzszPAykwrgUAD7/K1ywAAAA="/>
  </w:docVars>
  <w:rsids>
    <w:rsidRoot w:val="006B198D"/>
    <w:rsid w:val="000001EA"/>
    <w:rsid w:val="000003B1"/>
    <w:rsid w:val="00000677"/>
    <w:rsid w:val="00001F31"/>
    <w:rsid w:val="00002DD9"/>
    <w:rsid w:val="00003BAD"/>
    <w:rsid w:val="000040F3"/>
    <w:rsid w:val="00004818"/>
    <w:rsid w:val="0000589E"/>
    <w:rsid w:val="00005B00"/>
    <w:rsid w:val="00005B25"/>
    <w:rsid w:val="00007546"/>
    <w:rsid w:val="0001004D"/>
    <w:rsid w:val="00011D88"/>
    <w:rsid w:val="00012535"/>
    <w:rsid w:val="000150F2"/>
    <w:rsid w:val="0001610D"/>
    <w:rsid w:val="0001662A"/>
    <w:rsid w:val="00016958"/>
    <w:rsid w:val="00017131"/>
    <w:rsid w:val="0002210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4585D"/>
    <w:rsid w:val="000468E5"/>
    <w:rsid w:val="00051393"/>
    <w:rsid w:val="00052872"/>
    <w:rsid w:val="00052B4D"/>
    <w:rsid w:val="0005513D"/>
    <w:rsid w:val="000551A3"/>
    <w:rsid w:val="00055444"/>
    <w:rsid w:val="0005564E"/>
    <w:rsid w:val="00055B72"/>
    <w:rsid w:val="00056402"/>
    <w:rsid w:val="00056A38"/>
    <w:rsid w:val="00056CFF"/>
    <w:rsid w:val="00062B26"/>
    <w:rsid w:val="00064B36"/>
    <w:rsid w:val="00065D48"/>
    <w:rsid w:val="00066436"/>
    <w:rsid w:val="000665E8"/>
    <w:rsid w:val="000726E7"/>
    <w:rsid w:val="00073A0D"/>
    <w:rsid w:val="000757EB"/>
    <w:rsid w:val="0008039E"/>
    <w:rsid w:val="00081594"/>
    <w:rsid w:val="00081FC8"/>
    <w:rsid w:val="000825B6"/>
    <w:rsid w:val="00082700"/>
    <w:rsid w:val="00083224"/>
    <w:rsid w:val="000848A5"/>
    <w:rsid w:val="00084D79"/>
    <w:rsid w:val="0008513F"/>
    <w:rsid w:val="00090FAB"/>
    <w:rsid w:val="000913C9"/>
    <w:rsid w:val="00092889"/>
    <w:rsid w:val="00092DE8"/>
    <w:rsid w:val="00095841"/>
    <w:rsid w:val="00096BC3"/>
    <w:rsid w:val="00096C40"/>
    <w:rsid w:val="00097972"/>
    <w:rsid w:val="000A1580"/>
    <w:rsid w:val="000A361D"/>
    <w:rsid w:val="000A5491"/>
    <w:rsid w:val="000A76CF"/>
    <w:rsid w:val="000B0941"/>
    <w:rsid w:val="000B3F7E"/>
    <w:rsid w:val="000B4503"/>
    <w:rsid w:val="000B6D47"/>
    <w:rsid w:val="000B78AE"/>
    <w:rsid w:val="000C1116"/>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80E"/>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A31"/>
    <w:rsid w:val="00155CAF"/>
    <w:rsid w:val="00156210"/>
    <w:rsid w:val="00157043"/>
    <w:rsid w:val="00157B89"/>
    <w:rsid w:val="001607A2"/>
    <w:rsid w:val="00160E40"/>
    <w:rsid w:val="0016136F"/>
    <w:rsid w:val="0016258D"/>
    <w:rsid w:val="001631D9"/>
    <w:rsid w:val="00163365"/>
    <w:rsid w:val="0016374E"/>
    <w:rsid w:val="001643AB"/>
    <w:rsid w:val="001653F9"/>
    <w:rsid w:val="00165408"/>
    <w:rsid w:val="00166681"/>
    <w:rsid w:val="00173455"/>
    <w:rsid w:val="00175363"/>
    <w:rsid w:val="001765B2"/>
    <w:rsid w:val="00181217"/>
    <w:rsid w:val="00182804"/>
    <w:rsid w:val="00182B16"/>
    <w:rsid w:val="001830B3"/>
    <w:rsid w:val="00184A35"/>
    <w:rsid w:val="00185784"/>
    <w:rsid w:val="00185D84"/>
    <w:rsid w:val="001904F2"/>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326"/>
    <w:rsid w:val="001E66F0"/>
    <w:rsid w:val="001E71C5"/>
    <w:rsid w:val="001F04D8"/>
    <w:rsid w:val="001F0F02"/>
    <w:rsid w:val="001F1DC6"/>
    <w:rsid w:val="001F1E43"/>
    <w:rsid w:val="001F32D1"/>
    <w:rsid w:val="001F4A4D"/>
    <w:rsid w:val="001F4E54"/>
    <w:rsid w:val="001F7776"/>
    <w:rsid w:val="002000F0"/>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402"/>
    <w:rsid w:val="00216A78"/>
    <w:rsid w:val="00217390"/>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5E8"/>
    <w:rsid w:val="0023700D"/>
    <w:rsid w:val="002373AC"/>
    <w:rsid w:val="00243344"/>
    <w:rsid w:val="0024427A"/>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8BC"/>
    <w:rsid w:val="00272BF8"/>
    <w:rsid w:val="00273AB7"/>
    <w:rsid w:val="00273D48"/>
    <w:rsid w:val="00274497"/>
    <w:rsid w:val="00275332"/>
    <w:rsid w:val="00275E90"/>
    <w:rsid w:val="00276A02"/>
    <w:rsid w:val="00277F94"/>
    <w:rsid w:val="00281A59"/>
    <w:rsid w:val="00283085"/>
    <w:rsid w:val="002839C9"/>
    <w:rsid w:val="00284460"/>
    <w:rsid w:val="00284BF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523B"/>
    <w:rsid w:val="003056FE"/>
    <w:rsid w:val="00306B9B"/>
    <w:rsid w:val="0030702F"/>
    <w:rsid w:val="003076F2"/>
    <w:rsid w:val="003114A0"/>
    <w:rsid w:val="0031168A"/>
    <w:rsid w:val="00311D1C"/>
    <w:rsid w:val="0031276A"/>
    <w:rsid w:val="0031408D"/>
    <w:rsid w:val="00314298"/>
    <w:rsid w:val="003144F1"/>
    <w:rsid w:val="00315D3C"/>
    <w:rsid w:val="00315E8F"/>
    <w:rsid w:val="00316D8A"/>
    <w:rsid w:val="003170C4"/>
    <w:rsid w:val="0032058F"/>
    <w:rsid w:val="0032149E"/>
    <w:rsid w:val="003217C2"/>
    <w:rsid w:val="00321DD2"/>
    <w:rsid w:val="00322881"/>
    <w:rsid w:val="00322A2F"/>
    <w:rsid w:val="00323944"/>
    <w:rsid w:val="0032399E"/>
    <w:rsid w:val="003277BC"/>
    <w:rsid w:val="003304CB"/>
    <w:rsid w:val="00330FB7"/>
    <w:rsid w:val="0033168F"/>
    <w:rsid w:val="00332026"/>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EAD"/>
    <w:rsid w:val="00346F9C"/>
    <w:rsid w:val="00347102"/>
    <w:rsid w:val="00347BFC"/>
    <w:rsid w:val="00347D76"/>
    <w:rsid w:val="00347EAA"/>
    <w:rsid w:val="003505CF"/>
    <w:rsid w:val="003529E3"/>
    <w:rsid w:val="00353FD7"/>
    <w:rsid w:val="00354627"/>
    <w:rsid w:val="00355785"/>
    <w:rsid w:val="00357BD2"/>
    <w:rsid w:val="00357F2C"/>
    <w:rsid w:val="00360EA8"/>
    <w:rsid w:val="003652F5"/>
    <w:rsid w:val="00366659"/>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49AD"/>
    <w:rsid w:val="003858DF"/>
    <w:rsid w:val="00385D9B"/>
    <w:rsid w:val="0038651B"/>
    <w:rsid w:val="00387846"/>
    <w:rsid w:val="00390E73"/>
    <w:rsid w:val="003910D5"/>
    <w:rsid w:val="003921C6"/>
    <w:rsid w:val="00393155"/>
    <w:rsid w:val="00393ABB"/>
    <w:rsid w:val="00394708"/>
    <w:rsid w:val="00394759"/>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313"/>
    <w:rsid w:val="003E58F8"/>
    <w:rsid w:val="003E6BCD"/>
    <w:rsid w:val="003E6D17"/>
    <w:rsid w:val="003F19F7"/>
    <w:rsid w:val="003F1F3B"/>
    <w:rsid w:val="003F367A"/>
    <w:rsid w:val="003F3800"/>
    <w:rsid w:val="003F5FF8"/>
    <w:rsid w:val="003F696C"/>
    <w:rsid w:val="003F6F7F"/>
    <w:rsid w:val="00401390"/>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409"/>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4FCA"/>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43EC"/>
    <w:rsid w:val="004B54F0"/>
    <w:rsid w:val="004B57B4"/>
    <w:rsid w:val="004B59BF"/>
    <w:rsid w:val="004B66AF"/>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78BA"/>
    <w:rsid w:val="004D7CDE"/>
    <w:rsid w:val="004E0A2E"/>
    <w:rsid w:val="004E1305"/>
    <w:rsid w:val="004E371F"/>
    <w:rsid w:val="004E4E35"/>
    <w:rsid w:val="004F0565"/>
    <w:rsid w:val="004F0B0A"/>
    <w:rsid w:val="004F0B91"/>
    <w:rsid w:val="004F1226"/>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43C"/>
    <w:rsid w:val="00503C2F"/>
    <w:rsid w:val="005040CB"/>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232A"/>
    <w:rsid w:val="00562C6A"/>
    <w:rsid w:val="0056347B"/>
    <w:rsid w:val="00564E42"/>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87180"/>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B44"/>
    <w:rsid w:val="005B5F47"/>
    <w:rsid w:val="005C0105"/>
    <w:rsid w:val="005C0593"/>
    <w:rsid w:val="005C242D"/>
    <w:rsid w:val="005C3223"/>
    <w:rsid w:val="005C44B3"/>
    <w:rsid w:val="005C4D8A"/>
    <w:rsid w:val="005C63A5"/>
    <w:rsid w:val="005C6EFD"/>
    <w:rsid w:val="005D0A54"/>
    <w:rsid w:val="005D0F0A"/>
    <w:rsid w:val="005D557D"/>
    <w:rsid w:val="005D5B86"/>
    <w:rsid w:val="005D5F49"/>
    <w:rsid w:val="005D7201"/>
    <w:rsid w:val="005E0FC4"/>
    <w:rsid w:val="005E1EC8"/>
    <w:rsid w:val="005E2B17"/>
    <w:rsid w:val="005E30C9"/>
    <w:rsid w:val="005E465E"/>
    <w:rsid w:val="005E51DF"/>
    <w:rsid w:val="005E5AF0"/>
    <w:rsid w:val="005E6611"/>
    <w:rsid w:val="005E75B0"/>
    <w:rsid w:val="005F1647"/>
    <w:rsid w:val="005F2B4E"/>
    <w:rsid w:val="005F4F81"/>
    <w:rsid w:val="005F54AC"/>
    <w:rsid w:val="005F7161"/>
    <w:rsid w:val="005F7B4A"/>
    <w:rsid w:val="00602361"/>
    <w:rsid w:val="0060276A"/>
    <w:rsid w:val="00603C7B"/>
    <w:rsid w:val="006056C2"/>
    <w:rsid w:val="006058AA"/>
    <w:rsid w:val="0061079A"/>
    <w:rsid w:val="0061161A"/>
    <w:rsid w:val="006129D7"/>
    <w:rsid w:val="00612BA3"/>
    <w:rsid w:val="0061304F"/>
    <w:rsid w:val="006149B7"/>
    <w:rsid w:val="00615639"/>
    <w:rsid w:val="00616BEB"/>
    <w:rsid w:val="00616CBC"/>
    <w:rsid w:val="006200B4"/>
    <w:rsid w:val="00620CF7"/>
    <w:rsid w:val="00621ADF"/>
    <w:rsid w:val="006221E7"/>
    <w:rsid w:val="0062293F"/>
    <w:rsid w:val="00623001"/>
    <w:rsid w:val="00623671"/>
    <w:rsid w:val="0062486C"/>
    <w:rsid w:val="00630FB7"/>
    <w:rsid w:val="0063186F"/>
    <w:rsid w:val="00634271"/>
    <w:rsid w:val="006349E0"/>
    <w:rsid w:val="00635156"/>
    <w:rsid w:val="006358A3"/>
    <w:rsid w:val="0063764C"/>
    <w:rsid w:val="006405C2"/>
    <w:rsid w:val="00640D8F"/>
    <w:rsid w:val="006417D8"/>
    <w:rsid w:val="00642C74"/>
    <w:rsid w:val="00643514"/>
    <w:rsid w:val="0064379C"/>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47E6"/>
    <w:rsid w:val="006706A9"/>
    <w:rsid w:val="00673907"/>
    <w:rsid w:val="006750E1"/>
    <w:rsid w:val="006751EA"/>
    <w:rsid w:val="00675F93"/>
    <w:rsid w:val="0067710F"/>
    <w:rsid w:val="00677168"/>
    <w:rsid w:val="00677E0B"/>
    <w:rsid w:val="00681A49"/>
    <w:rsid w:val="006851E9"/>
    <w:rsid w:val="00687237"/>
    <w:rsid w:val="00692C2F"/>
    <w:rsid w:val="00694C18"/>
    <w:rsid w:val="006953D9"/>
    <w:rsid w:val="00695F56"/>
    <w:rsid w:val="00697534"/>
    <w:rsid w:val="006A0B60"/>
    <w:rsid w:val="006A1F96"/>
    <w:rsid w:val="006A400D"/>
    <w:rsid w:val="006A5355"/>
    <w:rsid w:val="006A5A89"/>
    <w:rsid w:val="006A6DB1"/>
    <w:rsid w:val="006B094E"/>
    <w:rsid w:val="006B198D"/>
    <w:rsid w:val="006B4036"/>
    <w:rsid w:val="006B4527"/>
    <w:rsid w:val="006B5099"/>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665F"/>
    <w:rsid w:val="007115AB"/>
    <w:rsid w:val="0071179C"/>
    <w:rsid w:val="00712957"/>
    <w:rsid w:val="00713FE0"/>
    <w:rsid w:val="00715033"/>
    <w:rsid w:val="00716802"/>
    <w:rsid w:val="007168C7"/>
    <w:rsid w:val="007168E5"/>
    <w:rsid w:val="00716F0B"/>
    <w:rsid w:val="007218B0"/>
    <w:rsid w:val="007244BD"/>
    <w:rsid w:val="007248D7"/>
    <w:rsid w:val="0072639C"/>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44A4"/>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1A72"/>
    <w:rsid w:val="00783481"/>
    <w:rsid w:val="00784043"/>
    <w:rsid w:val="00784C4B"/>
    <w:rsid w:val="00784E4F"/>
    <w:rsid w:val="0078551E"/>
    <w:rsid w:val="007859FE"/>
    <w:rsid w:val="00787BD6"/>
    <w:rsid w:val="00791449"/>
    <w:rsid w:val="00791C93"/>
    <w:rsid w:val="007970E5"/>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4946"/>
    <w:rsid w:val="007E7B3A"/>
    <w:rsid w:val="007F1174"/>
    <w:rsid w:val="007F3A04"/>
    <w:rsid w:val="007F4946"/>
    <w:rsid w:val="007F4C66"/>
    <w:rsid w:val="007F4F84"/>
    <w:rsid w:val="007F5847"/>
    <w:rsid w:val="007F6041"/>
    <w:rsid w:val="007F60F8"/>
    <w:rsid w:val="0080082E"/>
    <w:rsid w:val="00800AB7"/>
    <w:rsid w:val="0080127C"/>
    <w:rsid w:val="008021F4"/>
    <w:rsid w:val="008033D1"/>
    <w:rsid w:val="00804C7A"/>
    <w:rsid w:val="00804D4E"/>
    <w:rsid w:val="008063B4"/>
    <w:rsid w:val="00806CF3"/>
    <w:rsid w:val="00807A5B"/>
    <w:rsid w:val="00807C87"/>
    <w:rsid w:val="00810ADF"/>
    <w:rsid w:val="0081117A"/>
    <w:rsid w:val="00815B39"/>
    <w:rsid w:val="00816B41"/>
    <w:rsid w:val="00820A4F"/>
    <w:rsid w:val="00822210"/>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8BF"/>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3EF"/>
    <w:rsid w:val="0088587B"/>
    <w:rsid w:val="00887B1D"/>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252E"/>
    <w:rsid w:val="008C3FBB"/>
    <w:rsid w:val="008C4546"/>
    <w:rsid w:val="008C4889"/>
    <w:rsid w:val="008C5001"/>
    <w:rsid w:val="008C5490"/>
    <w:rsid w:val="008C7DE3"/>
    <w:rsid w:val="008D0C3E"/>
    <w:rsid w:val="008D11CB"/>
    <w:rsid w:val="008D1807"/>
    <w:rsid w:val="008D3C62"/>
    <w:rsid w:val="008D5E61"/>
    <w:rsid w:val="008D6080"/>
    <w:rsid w:val="008D7291"/>
    <w:rsid w:val="008D78A1"/>
    <w:rsid w:val="008D7975"/>
    <w:rsid w:val="008D7F49"/>
    <w:rsid w:val="008D7F98"/>
    <w:rsid w:val="008E1BEB"/>
    <w:rsid w:val="008E496A"/>
    <w:rsid w:val="008E4BF0"/>
    <w:rsid w:val="008E4F28"/>
    <w:rsid w:val="008E5370"/>
    <w:rsid w:val="008E5AD3"/>
    <w:rsid w:val="008E6E27"/>
    <w:rsid w:val="008F189E"/>
    <w:rsid w:val="008F2AB8"/>
    <w:rsid w:val="008F2DA0"/>
    <w:rsid w:val="008F355B"/>
    <w:rsid w:val="008F3DEC"/>
    <w:rsid w:val="008F5373"/>
    <w:rsid w:val="0090117F"/>
    <w:rsid w:val="0090120B"/>
    <w:rsid w:val="00901848"/>
    <w:rsid w:val="009024C7"/>
    <w:rsid w:val="00903198"/>
    <w:rsid w:val="009041F0"/>
    <w:rsid w:val="00904346"/>
    <w:rsid w:val="00906F40"/>
    <w:rsid w:val="009070A2"/>
    <w:rsid w:val="00910FD7"/>
    <w:rsid w:val="009110EE"/>
    <w:rsid w:val="00911233"/>
    <w:rsid w:val="009130F6"/>
    <w:rsid w:val="00913819"/>
    <w:rsid w:val="00914EE0"/>
    <w:rsid w:val="00916743"/>
    <w:rsid w:val="009179FE"/>
    <w:rsid w:val="00917A68"/>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775"/>
    <w:rsid w:val="00947D33"/>
    <w:rsid w:val="0095149B"/>
    <w:rsid w:val="009515D8"/>
    <w:rsid w:val="009517D8"/>
    <w:rsid w:val="00953100"/>
    <w:rsid w:val="0095376B"/>
    <w:rsid w:val="00954E6A"/>
    <w:rsid w:val="00956167"/>
    <w:rsid w:val="00956299"/>
    <w:rsid w:val="009572ED"/>
    <w:rsid w:val="00960805"/>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27DA"/>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B77E9"/>
    <w:rsid w:val="009C168D"/>
    <w:rsid w:val="009C171A"/>
    <w:rsid w:val="009C195A"/>
    <w:rsid w:val="009C3767"/>
    <w:rsid w:val="009C3DC5"/>
    <w:rsid w:val="009C543D"/>
    <w:rsid w:val="009C760F"/>
    <w:rsid w:val="009D1CE3"/>
    <w:rsid w:val="009D3D2D"/>
    <w:rsid w:val="009D4231"/>
    <w:rsid w:val="009D549F"/>
    <w:rsid w:val="009D6018"/>
    <w:rsid w:val="009D6D63"/>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479BE"/>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886"/>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E70"/>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37826"/>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3960"/>
    <w:rsid w:val="00B73AFA"/>
    <w:rsid w:val="00B7486B"/>
    <w:rsid w:val="00B75CEB"/>
    <w:rsid w:val="00B76284"/>
    <w:rsid w:val="00B76995"/>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1DE"/>
    <w:rsid w:val="00BA4377"/>
    <w:rsid w:val="00BA6D9A"/>
    <w:rsid w:val="00BA7099"/>
    <w:rsid w:val="00BA7186"/>
    <w:rsid w:val="00BA71BD"/>
    <w:rsid w:val="00BA7B36"/>
    <w:rsid w:val="00BB031F"/>
    <w:rsid w:val="00BB226B"/>
    <w:rsid w:val="00BB277E"/>
    <w:rsid w:val="00BB361C"/>
    <w:rsid w:val="00BB5317"/>
    <w:rsid w:val="00BB5D92"/>
    <w:rsid w:val="00BB604B"/>
    <w:rsid w:val="00BB695D"/>
    <w:rsid w:val="00BC0D2D"/>
    <w:rsid w:val="00BC14BF"/>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446C"/>
    <w:rsid w:val="00BE46A3"/>
    <w:rsid w:val="00BE4B1F"/>
    <w:rsid w:val="00BE54B4"/>
    <w:rsid w:val="00BE644E"/>
    <w:rsid w:val="00BE76A8"/>
    <w:rsid w:val="00BE76B7"/>
    <w:rsid w:val="00BE7D02"/>
    <w:rsid w:val="00BE7F75"/>
    <w:rsid w:val="00BF0EDB"/>
    <w:rsid w:val="00BF1AA4"/>
    <w:rsid w:val="00BF1CED"/>
    <w:rsid w:val="00BF241B"/>
    <w:rsid w:val="00BF5A25"/>
    <w:rsid w:val="00BF663E"/>
    <w:rsid w:val="00BF7B02"/>
    <w:rsid w:val="00C012E8"/>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47C"/>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5544"/>
    <w:rsid w:val="00C55CDF"/>
    <w:rsid w:val="00C56CDC"/>
    <w:rsid w:val="00C56EA6"/>
    <w:rsid w:val="00C570F2"/>
    <w:rsid w:val="00C575B8"/>
    <w:rsid w:val="00C6047E"/>
    <w:rsid w:val="00C61B03"/>
    <w:rsid w:val="00C621AA"/>
    <w:rsid w:val="00C62368"/>
    <w:rsid w:val="00C63EAA"/>
    <w:rsid w:val="00C64626"/>
    <w:rsid w:val="00C66894"/>
    <w:rsid w:val="00C6697D"/>
    <w:rsid w:val="00C66BD5"/>
    <w:rsid w:val="00C675EF"/>
    <w:rsid w:val="00C67C3E"/>
    <w:rsid w:val="00C704D9"/>
    <w:rsid w:val="00C704EB"/>
    <w:rsid w:val="00C7180D"/>
    <w:rsid w:val="00C7213D"/>
    <w:rsid w:val="00C743BA"/>
    <w:rsid w:val="00C76B47"/>
    <w:rsid w:val="00C8005E"/>
    <w:rsid w:val="00C81E54"/>
    <w:rsid w:val="00C821B5"/>
    <w:rsid w:val="00C82F27"/>
    <w:rsid w:val="00C833D6"/>
    <w:rsid w:val="00C86193"/>
    <w:rsid w:val="00C90521"/>
    <w:rsid w:val="00C905AD"/>
    <w:rsid w:val="00C90683"/>
    <w:rsid w:val="00C91C2D"/>
    <w:rsid w:val="00C91D3E"/>
    <w:rsid w:val="00C93749"/>
    <w:rsid w:val="00C94FFA"/>
    <w:rsid w:val="00C95413"/>
    <w:rsid w:val="00C96E4A"/>
    <w:rsid w:val="00C96FAF"/>
    <w:rsid w:val="00C97D42"/>
    <w:rsid w:val="00CA159A"/>
    <w:rsid w:val="00CA17C1"/>
    <w:rsid w:val="00CA30E7"/>
    <w:rsid w:val="00CB2F7F"/>
    <w:rsid w:val="00CB301C"/>
    <w:rsid w:val="00CB78B2"/>
    <w:rsid w:val="00CC0257"/>
    <w:rsid w:val="00CC13C2"/>
    <w:rsid w:val="00CC3DE6"/>
    <w:rsid w:val="00CC3EB3"/>
    <w:rsid w:val="00CC429B"/>
    <w:rsid w:val="00CC77E0"/>
    <w:rsid w:val="00CC793E"/>
    <w:rsid w:val="00CD0860"/>
    <w:rsid w:val="00CD08C7"/>
    <w:rsid w:val="00CD143A"/>
    <w:rsid w:val="00CD1475"/>
    <w:rsid w:val="00CD1802"/>
    <w:rsid w:val="00CD1ECD"/>
    <w:rsid w:val="00CD240F"/>
    <w:rsid w:val="00CD627C"/>
    <w:rsid w:val="00CE10D1"/>
    <w:rsid w:val="00CE1255"/>
    <w:rsid w:val="00CE2983"/>
    <w:rsid w:val="00CE3B14"/>
    <w:rsid w:val="00CE56B7"/>
    <w:rsid w:val="00CE5FD2"/>
    <w:rsid w:val="00CE6CD3"/>
    <w:rsid w:val="00CF0DD4"/>
    <w:rsid w:val="00CF0F8E"/>
    <w:rsid w:val="00CF1A9C"/>
    <w:rsid w:val="00CF2951"/>
    <w:rsid w:val="00CF3EE9"/>
    <w:rsid w:val="00CF5C20"/>
    <w:rsid w:val="00D03053"/>
    <w:rsid w:val="00D03499"/>
    <w:rsid w:val="00D0528D"/>
    <w:rsid w:val="00D105BD"/>
    <w:rsid w:val="00D10D2B"/>
    <w:rsid w:val="00D10FA6"/>
    <w:rsid w:val="00D1150F"/>
    <w:rsid w:val="00D12201"/>
    <w:rsid w:val="00D1314E"/>
    <w:rsid w:val="00D13196"/>
    <w:rsid w:val="00D13D99"/>
    <w:rsid w:val="00D14A71"/>
    <w:rsid w:val="00D1526F"/>
    <w:rsid w:val="00D1628E"/>
    <w:rsid w:val="00D1663C"/>
    <w:rsid w:val="00D17105"/>
    <w:rsid w:val="00D17EBB"/>
    <w:rsid w:val="00D21DCD"/>
    <w:rsid w:val="00D21E41"/>
    <w:rsid w:val="00D23AA9"/>
    <w:rsid w:val="00D25692"/>
    <w:rsid w:val="00D26BBD"/>
    <w:rsid w:val="00D27406"/>
    <w:rsid w:val="00D2775B"/>
    <w:rsid w:val="00D27AF8"/>
    <w:rsid w:val="00D3282C"/>
    <w:rsid w:val="00D33F5E"/>
    <w:rsid w:val="00D369EB"/>
    <w:rsid w:val="00D37640"/>
    <w:rsid w:val="00D37C25"/>
    <w:rsid w:val="00D4208F"/>
    <w:rsid w:val="00D4455B"/>
    <w:rsid w:val="00D44D9C"/>
    <w:rsid w:val="00D4560D"/>
    <w:rsid w:val="00D45DF8"/>
    <w:rsid w:val="00D4613F"/>
    <w:rsid w:val="00D46311"/>
    <w:rsid w:val="00D4767A"/>
    <w:rsid w:val="00D4791A"/>
    <w:rsid w:val="00D50800"/>
    <w:rsid w:val="00D50805"/>
    <w:rsid w:val="00D51032"/>
    <w:rsid w:val="00D52D5D"/>
    <w:rsid w:val="00D54203"/>
    <w:rsid w:val="00D54BB6"/>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305"/>
    <w:rsid w:val="00DA5E03"/>
    <w:rsid w:val="00DA61FF"/>
    <w:rsid w:val="00DA635C"/>
    <w:rsid w:val="00DA7BC0"/>
    <w:rsid w:val="00DA7F23"/>
    <w:rsid w:val="00DB0376"/>
    <w:rsid w:val="00DB0A44"/>
    <w:rsid w:val="00DB20C8"/>
    <w:rsid w:val="00DB2AD0"/>
    <w:rsid w:val="00DB3670"/>
    <w:rsid w:val="00DB46B8"/>
    <w:rsid w:val="00DB4DF6"/>
    <w:rsid w:val="00DB4E09"/>
    <w:rsid w:val="00DB53F9"/>
    <w:rsid w:val="00DB6790"/>
    <w:rsid w:val="00DB6C83"/>
    <w:rsid w:val="00DB76E1"/>
    <w:rsid w:val="00DC42DB"/>
    <w:rsid w:val="00DC74DA"/>
    <w:rsid w:val="00DC7B4B"/>
    <w:rsid w:val="00DD00F6"/>
    <w:rsid w:val="00DD0922"/>
    <w:rsid w:val="00DD1F50"/>
    <w:rsid w:val="00DD266F"/>
    <w:rsid w:val="00DD3576"/>
    <w:rsid w:val="00DD3DC5"/>
    <w:rsid w:val="00DD42B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232B"/>
    <w:rsid w:val="00E2234F"/>
    <w:rsid w:val="00E24EE1"/>
    <w:rsid w:val="00E25674"/>
    <w:rsid w:val="00E26D57"/>
    <w:rsid w:val="00E30CCF"/>
    <w:rsid w:val="00E33022"/>
    <w:rsid w:val="00E3367A"/>
    <w:rsid w:val="00E3478E"/>
    <w:rsid w:val="00E3637A"/>
    <w:rsid w:val="00E36C8A"/>
    <w:rsid w:val="00E37180"/>
    <w:rsid w:val="00E4042A"/>
    <w:rsid w:val="00E41012"/>
    <w:rsid w:val="00E414E4"/>
    <w:rsid w:val="00E44C81"/>
    <w:rsid w:val="00E4544A"/>
    <w:rsid w:val="00E459E3"/>
    <w:rsid w:val="00E46483"/>
    <w:rsid w:val="00E47115"/>
    <w:rsid w:val="00E471C7"/>
    <w:rsid w:val="00E47EB0"/>
    <w:rsid w:val="00E507EF"/>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60AFA"/>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B4A"/>
    <w:rsid w:val="00E803A9"/>
    <w:rsid w:val="00E822A4"/>
    <w:rsid w:val="00E8279C"/>
    <w:rsid w:val="00E82CD9"/>
    <w:rsid w:val="00E84BEB"/>
    <w:rsid w:val="00E84E67"/>
    <w:rsid w:val="00E84E6A"/>
    <w:rsid w:val="00E85B26"/>
    <w:rsid w:val="00E85C6D"/>
    <w:rsid w:val="00E85DDA"/>
    <w:rsid w:val="00E873F9"/>
    <w:rsid w:val="00E8743C"/>
    <w:rsid w:val="00E90821"/>
    <w:rsid w:val="00E91ECC"/>
    <w:rsid w:val="00E9236B"/>
    <w:rsid w:val="00E92645"/>
    <w:rsid w:val="00E94A82"/>
    <w:rsid w:val="00E94F3B"/>
    <w:rsid w:val="00EA0016"/>
    <w:rsid w:val="00EA2766"/>
    <w:rsid w:val="00EA32B0"/>
    <w:rsid w:val="00EA5C7A"/>
    <w:rsid w:val="00EA7C12"/>
    <w:rsid w:val="00EB058F"/>
    <w:rsid w:val="00EB0F03"/>
    <w:rsid w:val="00EB155B"/>
    <w:rsid w:val="00EB48FC"/>
    <w:rsid w:val="00EB4ADE"/>
    <w:rsid w:val="00EB67D6"/>
    <w:rsid w:val="00EC1FDE"/>
    <w:rsid w:val="00EC3795"/>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297"/>
    <w:rsid w:val="00EE3E9E"/>
    <w:rsid w:val="00EE4363"/>
    <w:rsid w:val="00EE6012"/>
    <w:rsid w:val="00EE6039"/>
    <w:rsid w:val="00EE7898"/>
    <w:rsid w:val="00EE7D36"/>
    <w:rsid w:val="00EF2CD3"/>
    <w:rsid w:val="00EF2FDF"/>
    <w:rsid w:val="00EF3E4A"/>
    <w:rsid w:val="00EF6B4C"/>
    <w:rsid w:val="00EF76DB"/>
    <w:rsid w:val="00EF7B75"/>
    <w:rsid w:val="00EF7DBD"/>
    <w:rsid w:val="00F010E2"/>
    <w:rsid w:val="00F0239C"/>
    <w:rsid w:val="00F04239"/>
    <w:rsid w:val="00F044AA"/>
    <w:rsid w:val="00F06808"/>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271"/>
    <w:rsid w:val="00F55832"/>
    <w:rsid w:val="00F55BF0"/>
    <w:rsid w:val="00F6004E"/>
    <w:rsid w:val="00F61BDF"/>
    <w:rsid w:val="00F61E60"/>
    <w:rsid w:val="00F63634"/>
    <w:rsid w:val="00F65BFF"/>
    <w:rsid w:val="00F67B65"/>
    <w:rsid w:val="00F7015B"/>
    <w:rsid w:val="00F70C6B"/>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827"/>
    <w:rsid w:val="00F87B5F"/>
    <w:rsid w:val="00F87EE6"/>
    <w:rsid w:val="00F90825"/>
    <w:rsid w:val="00F9106A"/>
    <w:rsid w:val="00F915CC"/>
    <w:rsid w:val="00F923F4"/>
    <w:rsid w:val="00F92B80"/>
    <w:rsid w:val="00F945C9"/>
    <w:rsid w:val="00F973A4"/>
    <w:rsid w:val="00F97798"/>
    <w:rsid w:val="00FA03FE"/>
    <w:rsid w:val="00FA0D76"/>
    <w:rsid w:val="00FA1AB1"/>
    <w:rsid w:val="00FA1DE7"/>
    <w:rsid w:val="00FA2C74"/>
    <w:rsid w:val="00FA307D"/>
    <w:rsid w:val="00FA312C"/>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0E87"/>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C426AD4"/>
  <w14:defaultImageDpi w14:val="30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8309">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281376456">
      <w:bodyDiv w:val="1"/>
      <w:marLeft w:val="0"/>
      <w:marRight w:val="0"/>
      <w:marTop w:val="0"/>
      <w:marBottom w:val="0"/>
      <w:divBdr>
        <w:top w:val="none" w:sz="0" w:space="0" w:color="auto"/>
        <w:left w:val="none" w:sz="0" w:space="0" w:color="auto"/>
        <w:bottom w:val="none" w:sz="0" w:space="0" w:color="auto"/>
        <w:right w:val="none" w:sz="0" w:space="0" w:color="auto"/>
      </w:divBdr>
      <w:divsChild>
        <w:div w:id="810249305">
          <w:marLeft w:val="360"/>
          <w:marRight w:val="0"/>
          <w:marTop w:val="200"/>
          <w:marBottom w:val="0"/>
          <w:divBdr>
            <w:top w:val="none" w:sz="0" w:space="0" w:color="auto"/>
            <w:left w:val="none" w:sz="0" w:space="0" w:color="auto"/>
            <w:bottom w:val="none" w:sz="0" w:space="0" w:color="auto"/>
            <w:right w:val="none" w:sz="0" w:space="0" w:color="auto"/>
          </w:divBdr>
        </w:div>
        <w:div w:id="1700004848">
          <w:marLeft w:val="1080"/>
          <w:marRight w:val="0"/>
          <w:marTop w:val="100"/>
          <w:marBottom w:val="0"/>
          <w:divBdr>
            <w:top w:val="none" w:sz="0" w:space="0" w:color="auto"/>
            <w:left w:val="none" w:sz="0" w:space="0" w:color="auto"/>
            <w:bottom w:val="none" w:sz="0" w:space="0" w:color="auto"/>
            <w:right w:val="none" w:sz="0" w:space="0" w:color="auto"/>
          </w:divBdr>
        </w:div>
      </w:divsChild>
    </w:div>
    <w:div w:id="318462354">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764686211">
      <w:bodyDiv w:val="1"/>
      <w:marLeft w:val="0"/>
      <w:marRight w:val="0"/>
      <w:marTop w:val="0"/>
      <w:marBottom w:val="0"/>
      <w:divBdr>
        <w:top w:val="none" w:sz="0" w:space="0" w:color="auto"/>
        <w:left w:val="none" w:sz="0" w:space="0" w:color="auto"/>
        <w:bottom w:val="none" w:sz="0" w:space="0" w:color="auto"/>
        <w:right w:val="none" w:sz="0" w:space="0" w:color="auto"/>
      </w:divBdr>
    </w:div>
    <w:div w:id="771902017">
      <w:bodyDiv w:val="1"/>
      <w:marLeft w:val="0"/>
      <w:marRight w:val="0"/>
      <w:marTop w:val="0"/>
      <w:marBottom w:val="0"/>
      <w:divBdr>
        <w:top w:val="none" w:sz="0" w:space="0" w:color="auto"/>
        <w:left w:val="none" w:sz="0" w:space="0" w:color="auto"/>
        <w:bottom w:val="none" w:sz="0" w:space="0" w:color="auto"/>
        <w:right w:val="none" w:sz="0" w:space="0" w:color="auto"/>
      </w:divBdr>
    </w:div>
    <w:div w:id="869686816">
      <w:bodyDiv w:val="1"/>
      <w:marLeft w:val="0"/>
      <w:marRight w:val="0"/>
      <w:marTop w:val="0"/>
      <w:marBottom w:val="0"/>
      <w:divBdr>
        <w:top w:val="none" w:sz="0" w:space="0" w:color="auto"/>
        <w:left w:val="none" w:sz="0" w:space="0" w:color="auto"/>
        <w:bottom w:val="none" w:sz="0" w:space="0" w:color="auto"/>
        <w:right w:val="none" w:sz="0" w:space="0" w:color="auto"/>
      </w:divBdr>
    </w:div>
    <w:div w:id="1028601488">
      <w:bodyDiv w:val="1"/>
      <w:marLeft w:val="0"/>
      <w:marRight w:val="0"/>
      <w:marTop w:val="0"/>
      <w:marBottom w:val="0"/>
      <w:divBdr>
        <w:top w:val="none" w:sz="0" w:space="0" w:color="auto"/>
        <w:left w:val="none" w:sz="0" w:space="0" w:color="auto"/>
        <w:bottom w:val="none" w:sz="0" w:space="0" w:color="auto"/>
        <w:right w:val="none" w:sz="0" w:space="0" w:color="auto"/>
      </w:divBdr>
    </w:div>
    <w:div w:id="1031875470">
      <w:bodyDiv w:val="1"/>
      <w:marLeft w:val="0"/>
      <w:marRight w:val="0"/>
      <w:marTop w:val="0"/>
      <w:marBottom w:val="0"/>
      <w:divBdr>
        <w:top w:val="none" w:sz="0" w:space="0" w:color="auto"/>
        <w:left w:val="none" w:sz="0" w:space="0" w:color="auto"/>
        <w:bottom w:val="none" w:sz="0" w:space="0" w:color="auto"/>
        <w:right w:val="none" w:sz="0" w:space="0" w:color="auto"/>
      </w:divBdr>
      <w:divsChild>
        <w:div w:id="1231648634">
          <w:marLeft w:val="1080"/>
          <w:marRight w:val="0"/>
          <w:marTop w:val="100"/>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445999899">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785226819">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fa.com/printing/event/inprint-munich-202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gfa.com" TargetMode="External"/><Relationship Id="rId4" Type="http://schemas.openxmlformats.org/officeDocument/2006/relationships/settings" Target="settings.xml"/><Relationship Id="rId9" Type="http://schemas.openxmlformats.org/officeDocument/2006/relationships/hyperlink" Target="mailto:press@agfa.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CDEDE-800D-4C7D-B6A8-C32A12E79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5</TotalTime>
  <Pages>3</Pages>
  <Words>555</Words>
  <Characters>4036</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Agfa Graphics</Company>
  <LinksUpToDate>false</LinksUpToDate>
  <CharactersWithSpaces>4582</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Graindourze , Marc</dc:creator>
  <cp:lastModifiedBy>Joosen , Ilse</cp:lastModifiedBy>
  <cp:revision>10</cp:revision>
  <cp:lastPrinted>2019-10-17T07:52:00Z</cp:lastPrinted>
  <dcterms:created xsi:type="dcterms:W3CDTF">2022-01-26T14:29:00Z</dcterms:created>
  <dcterms:modified xsi:type="dcterms:W3CDTF">2022-02-17T15:51:00Z</dcterms:modified>
</cp:coreProperties>
</file>