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85" w:rsidRPr="003C59B0" w:rsidRDefault="001D1F88">
      <w:pPr>
        <w:ind w:left="2410"/>
        <w:jc w:val="both"/>
        <w:rPr>
          <w:b/>
          <w:snapToGrid w:val="0"/>
          <w:sz w:val="36"/>
          <w:lang w:val="fr-FR"/>
        </w:rPr>
      </w:pPr>
      <w:r w:rsidRPr="003C59B0">
        <w:rPr>
          <w:b/>
          <w:snapToGrid w:val="0"/>
          <w:sz w:val="36"/>
          <w:lang w:val="fr-FR"/>
        </w:rPr>
        <w:t>Agfa réalise le triplé aux EDP Awards</w:t>
      </w:r>
    </w:p>
    <w:p w:rsidR="00577085" w:rsidRPr="003C59B0" w:rsidRDefault="001D1F88">
      <w:pPr>
        <w:pStyle w:val="CommentText"/>
        <w:ind w:left="2410"/>
        <w:jc w:val="both"/>
        <w:rPr>
          <w:b/>
          <w:lang w:val="fr-FR"/>
        </w:rPr>
      </w:pPr>
      <w:r w:rsidRPr="003C59B0">
        <w:rPr>
          <w:b/>
          <w:lang w:val="fr-FR"/>
        </w:rPr>
        <w:t>La European Digital Press Association a récompensé pas moins de trois nouveutés Agfa lancées en 2021 : la presse hybride grand format Jeti Tauro H3300 UHS LED, la presse à base d'eau InterioJet pour l'impression sur du papier décor utilisé pour les sols stratifiés, et le système d'impression sur cuir Alussa.</w:t>
      </w:r>
    </w:p>
    <w:p w:rsidR="00577085" w:rsidRPr="003C59B0" w:rsidRDefault="001D1F88">
      <w:pPr>
        <w:ind w:left="2410"/>
        <w:jc w:val="both"/>
        <w:rPr>
          <w:b/>
          <w:lang w:val="fr-FR"/>
        </w:rPr>
      </w:pPr>
      <w:r w:rsidRPr="003C59B0">
        <w:rPr>
          <w:b/>
          <w:lang w:val="fr-FR"/>
        </w:rPr>
        <w:t>Mortsel, Belgique - Le 31 janvier 2022</w:t>
      </w:r>
    </w:p>
    <w:p w:rsidR="00577085" w:rsidRPr="003C59B0" w:rsidRDefault="001D1F88">
      <w:pPr>
        <w:ind w:left="2410"/>
        <w:jc w:val="both"/>
        <w:rPr>
          <w:lang w:val="fr-FR"/>
        </w:rPr>
      </w:pPr>
      <w:r w:rsidRPr="003C59B0">
        <w:rPr>
          <w:lang w:val="fr-FR"/>
        </w:rPr>
        <w:t>C'est la onzième fois consécutive que la European Digital Press Association (EDP) récompense 'Agfa pour sa puissance d'innovation. Chaque année, les experts de ses magazines membres passent en revue les nouveaux produits sur le marché européen, les évaluent en termes de qualité, de valeur pour l'utilisateur, d'assistance et de service, et décernent des prix aux produits les plus révolutionnaires.</w:t>
      </w:r>
    </w:p>
    <w:p w:rsidR="00577085" w:rsidRPr="003C59B0" w:rsidRDefault="001D1F88">
      <w:pPr>
        <w:ind w:left="2410"/>
        <w:jc w:val="both"/>
        <w:rPr>
          <w:lang w:val="fr-FR"/>
        </w:rPr>
      </w:pPr>
      <w:r w:rsidRPr="003C59B0">
        <w:rPr>
          <w:lang w:val="fr-FR"/>
        </w:rPr>
        <w:t>«</w:t>
      </w:r>
      <w:r w:rsidRPr="003C59B0">
        <w:rPr>
          <w:i/>
          <w:lang w:val="fr-FR"/>
        </w:rPr>
        <w:t>Nous sommes très fiers de voir nos solutions d'impression jet d'encre récompensées une fois de plus par cette marque de qualité et d'innovation »,</w:t>
      </w:r>
      <w:r w:rsidRPr="003C59B0">
        <w:rPr>
          <w:lang w:val="fr-FR"/>
        </w:rPr>
        <w:t xml:space="preserve"> déclare Vincent Wille, président de Digital Print &amp; Chemicals d'Agfa. «</w:t>
      </w:r>
      <w:r w:rsidRPr="003C59B0">
        <w:rPr>
          <w:i/>
          <w:lang w:val="fr-FR"/>
        </w:rPr>
        <w:t>Nous nous engageons à proposer des solutions d'impression de la nouvelle génération permettant aux fournisseurs de services d'impression de se développer de manière rentable. Les prix décernés à nos solutions par la EDP reflètent la valeur ajoutée que nous apportons à nos clients.</w:t>
      </w:r>
      <w:r w:rsidRPr="003C59B0">
        <w:rPr>
          <w:lang w:val="fr-FR"/>
        </w:rPr>
        <w:t>»</w:t>
      </w:r>
    </w:p>
    <w:p w:rsidR="00577085" w:rsidRPr="003C59B0" w:rsidRDefault="00FD2DEC">
      <w:pPr>
        <w:ind w:left="2410"/>
        <w:jc w:val="both"/>
        <w:rPr>
          <w:lang w:val="fr-FR"/>
        </w:rPr>
      </w:pPr>
      <w:r>
        <w:rPr>
          <w:lang w:val="fr-FR"/>
        </w:rPr>
        <w:br w:type="page"/>
      </w:r>
      <w:r w:rsidR="001D1F88" w:rsidRPr="003C59B0">
        <w:rPr>
          <w:lang w:val="fr-FR"/>
        </w:rPr>
        <w:lastRenderedPageBreak/>
        <w:t>Les solutions d'impression d'Agfa récompensées cette année sont les suivantes :</w:t>
      </w:r>
    </w:p>
    <w:p w:rsidR="00577085" w:rsidRPr="00FD2DEC" w:rsidRDefault="001D1F88">
      <w:pPr>
        <w:pStyle w:val="ListParagraph"/>
        <w:numPr>
          <w:ilvl w:val="0"/>
          <w:numId w:val="44"/>
        </w:numPr>
        <w:spacing w:after="120" w:line="360" w:lineRule="auto"/>
        <w:ind w:left="2773"/>
        <w:jc w:val="both"/>
        <w:rPr>
          <w:rFonts w:ascii="Arial" w:hAnsi="Arial" w:cs="Arial"/>
          <w:b/>
          <w:lang w:val="fr-FR"/>
        </w:rPr>
      </w:pPr>
      <w:r w:rsidRPr="00FD2DEC">
        <w:rPr>
          <w:rFonts w:ascii="Arial" w:hAnsi="Arial" w:cs="Arial"/>
          <w:b/>
          <w:lang w:val="fr-FR"/>
        </w:rPr>
        <w:t xml:space="preserve">La </w:t>
      </w:r>
      <w:hyperlink r:id="rId7" w:history="1">
        <w:r w:rsidRPr="00FD2DEC">
          <w:rPr>
            <w:rStyle w:val="Hyperlink"/>
            <w:rFonts w:ascii="Arial" w:hAnsi="Arial" w:cs="Arial"/>
            <w:b/>
            <w:lang w:val="fr-FR"/>
          </w:rPr>
          <w:t>Jeti Tauro H3300 UHS LED</w:t>
        </w:r>
      </w:hyperlink>
      <w:r w:rsidRPr="00FD2DEC">
        <w:rPr>
          <w:rFonts w:ascii="Arial" w:hAnsi="Arial" w:cs="Arial"/>
          <w:b/>
          <w:lang w:val="fr-FR"/>
        </w:rPr>
        <w:t>, dans la catégorie « Impression grand et large format - imprimantes à plat/hybrides avec une vitesse d'impression supérieure à 250 m²/h ».</w:t>
      </w:r>
    </w:p>
    <w:p w:rsidR="00577085" w:rsidRPr="003C59B0" w:rsidRDefault="001D1F88">
      <w:pPr>
        <w:ind w:left="2773"/>
        <w:contextualSpacing/>
        <w:jc w:val="both"/>
        <w:rPr>
          <w:lang w:val="fr-FR"/>
        </w:rPr>
      </w:pPr>
      <w:r w:rsidRPr="003C59B0">
        <w:rPr>
          <w:lang w:val="fr-FR"/>
        </w:rPr>
        <w:t>La Jeti Tauro H3300 UHS est la dernière version « ultra rapide » de la presse jet d'encre phare d'Agfa. Cette machine à usage intensif de 3,3 m destinée à l'impression d'enseignes et d'affiches ainsi que sur carton ondulé allie qualité extrême, vitesse de production jusqu'à 600 m²/h et automatisation de pointe.</w:t>
      </w:r>
    </w:p>
    <w:p w:rsidR="00577085" w:rsidRPr="003C59B0" w:rsidRDefault="001D1F88">
      <w:pPr>
        <w:ind w:left="2770"/>
        <w:jc w:val="both"/>
        <w:rPr>
          <w:lang w:val="fr-FR"/>
        </w:rPr>
      </w:pPr>
      <w:r w:rsidRPr="003C59B0">
        <w:rPr>
          <w:lang w:val="fr-FR"/>
        </w:rPr>
        <w:t>Le jury de la EDP a déclaré que «</w:t>
      </w:r>
      <w:r w:rsidRPr="003C59B0">
        <w:rPr>
          <w:i/>
          <w:lang w:val="fr-FR"/>
        </w:rPr>
        <w:t>Avec l'UHS, Agfa a fait passer la plateforme Jeti Tauro au niveau supérieur, mettant ainsi à portée de main davantage d'applications volumiques. Un chargeur à grande vitesse à double portique fait en sorte que la vitesse d'impression élevée soit utilisée au mieux.</w:t>
      </w:r>
      <w:r w:rsidRPr="003C59B0">
        <w:rPr>
          <w:lang w:val="fr-FR"/>
        </w:rPr>
        <w:t>»</w:t>
      </w:r>
    </w:p>
    <w:p w:rsidR="00577085" w:rsidRPr="00FD2DEC" w:rsidRDefault="001D1F88">
      <w:pPr>
        <w:pStyle w:val="ListParagraph"/>
        <w:numPr>
          <w:ilvl w:val="0"/>
          <w:numId w:val="44"/>
        </w:numPr>
        <w:spacing w:after="0" w:line="360" w:lineRule="auto"/>
        <w:ind w:left="2773"/>
        <w:jc w:val="both"/>
        <w:rPr>
          <w:rFonts w:ascii="Arial" w:hAnsi="Arial" w:cs="Arial"/>
          <w:b/>
          <w:lang w:val="fr-FR"/>
        </w:rPr>
      </w:pPr>
      <w:r w:rsidRPr="00FD2DEC">
        <w:rPr>
          <w:rFonts w:ascii="Arial" w:hAnsi="Arial" w:cs="Arial"/>
          <w:b/>
          <w:lang w:val="fr-FR"/>
        </w:rPr>
        <w:t>L'</w:t>
      </w:r>
      <w:hyperlink r:id="rId8" w:history="1">
        <w:r w:rsidRPr="00FD2DEC">
          <w:rPr>
            <w:rStyle w:val="Hyperlink"/>
            <w:rFonts w:ascii="Arial" w:hAnsi="Arial" w:cs="Arial"/>
            <w:b/>
            <w:lang w:val="fr-FR"/>
          </w:rPr>
          <w:t>InterioJet 3300</w:t>
        </w:r>
      </w:hyperlink>
      <w:r w:rsidRPr="00FD2DEC">
        <w:rPr>
          <w:rFonts w:ascii="Arial" w:hAnsi="Arial" w:cs="Arial"/>
          <w:b/>
          <w:lang w:val="fr-FR"/>
        </w:rPr>
        <w:t xml:space="preserve"> dans la catégorie « Solutions d'impression et de finition industrielles ».</w:t>
      </w:r>
    </w:p>
    <w:p w:rsidR="00577085" w:rsidRPr="003C59B0" w:rsidRDefault="001D1F88">
      <w:pPr>
        <w:spacing w:after="0"/>
        <w:ind w:left="2773"/>
        <w:contextualSpacing/>
        <w:jc w:val="both"/>
        <w:rPr>
          <w:lang w:val="fr-FR"/>
        </w:rPr>
      </w:pPr>
      <w:r w:rsidRPr="003C59B0">
        <w:rPr>
          <w:lang w:val="fr-FR"/>
        </w:rPr>
        <w:t>L'</w:t>
      </w:r>
      <w:r w:rsidRPr="003C59B0">
        <w:rPr>
          <w:bCs/>
          <w:lang w:val="fr-FR"/>
        </w:rPr>
        <w:t>InterioJet</w:t>
      </w:r>
      <w:r w:rsidRPr="003C59B0">
        <w:rPr>
          <w:lang w:val="fr-FR"/>
        </w:rPr>
        <w:t xml:space="preserve"> 3300 est un système jet d'encre à passages multiples qui utilise les encres écologiques à base d'eau d'Agfa pour les courts et moyens tirages de papier décor destiné à des surfaces stratifiées. Avec sa qualité d'impression brillante et constante, son démarrage rapide et son haut degré de polyvalence, il répond à la demande du marché de la décoration intérieure, qui aspire à des commercialisations rapides et des conceptions personnalisées. En tant que système d'impression numérique, l'InterioJet se joue des limitations de l'héliogravure puisqu'il ne subit pas les contraintes dues à la longueur du cylindre ou la </w:t>
      </w:r>
      <w:r w:rsidR="003C59B0">
        <w:rPr>
          <w:lang w:val="fr-FR"/>
        </w:rPr>
        <w:t>formulation des</w:t>
      </w:r>
      <w:r w:rsidRPr="003C59B0">
        <w:rPr>
          <w:lang w:val="fr-FR"/>
        </w:rPr>
        <w:t xml:space="preserve"> encre</w:t>
      </w:r>
      <w:r w:rsidR="003C59B0">
        <w:rPr>
          <w:lang w:val="fr-FR"/>
        </w:rPr>
        <w:t>s</w:t>
      </w:r>
      <w:r w:rsidRPr="003C59B0">
        <w:rPr>
          <w:lang w:val="fr-FR"/>
        </w:rPr>
        <w:t>, et permet donc l'impression de motifs entièrement personnalisés et non répétitifs, quelle que soit la commande.</w:t>
      </w:r>
    </w:p>
    <w:p w:rsidR="00577085" w:rsidRPr="003C59B0" w:rsidRDefault="001D1F88">
      <w:pPr>
        <w:ind w:left="2770"/>
        <w:jc w:val="both"/>
        <w:rPr>
          <w:lang w:val="fr-FR"/>
        </w:rPr>
      </w:pPr>
      <w:r w:rsidRPr="003C59B0">
        <w:rPr>
          <w:lang w:val="fr-FR"/>
        </w:rPr>
        <w:lastRenderedPageBreak/>
        <w:t>La EDP a félicité Agfa pour avoir montré «</w:t>
      </w:r>
      <w:r w:rsidRPr="003C59B0">
        <w:rPr>
          <w:i/>
          <w:lang w:val="fr-FR"/>
        </w:rPr>
        <w:t>comment modifier un moteur d'impression existant de telle sorte qu'il puisse être combiné avec succès avec une nouvelle encre spécifiquement destinée au marché industriel et à l'impression de motifs stratifiés sur du papier décor. Ce faisant, elle contribue à la transition de l'impression analogique vers l'impression numérique et permet de répondre plus rapidement aux besoins du marché.</w:t>
      </w:r>
      <w:r w:rsidRPr="003C59B0">
        <w:rPr>
          <w:lang w:val="fr-FR"/>
        </w:rPr>
        <w:t>»</w:t>
      </w:r>
    </w:p>
    <w:p w:rsidR="00577085" w:rsidRPr="00FD2DEC" w:rsidRDefault="001D1F88">
      <w:pPr>
        <w:pStyle w:val="ListParagraph"/>
        <w:numPr>
          <w:ilvl w:val="0"/>
          <w:numId w:val="44"/>
        </w:numPr>
        <w:spacing w:after="0" w:line="360" w:lineRule="auto"/>
        <w:ind w:left="2773"/>
        <w:jc w:val="both"/>
        <w:rPr>
          <w:rFonts w:ascii="Arial" w:hAnsi="Arial" w:cs="Arial"/>
          <w:b/>
          <w:lang w:val="fr-FR"/>
        </w:rPr>
      </w:pPr>
      <w:r w:rsidRPr="00FD2DEC">
        <w:rPr>
          <w:rFonts w:ascii="Arial" w:hAnsi="Arial" w:cs="Arial"/>
          <w:b/>
          <w:lang w:val="fr-FR"/>
        </w:rPr>
        <w:t xml:space="preserve">L'encre d'impression sur cuir </w:t>
      </w:r>
      <w:hyperlink r:id="rId9" w:history="1">
        <w:r w:rsidRPr="00FD2DEC">
          <w:rPr>
            <w:rStyle w:val="Hyperlink"/>
            <w:rFonts w:ascii="Arial" w:hAnsi="Arial" w:cs="Arial"/>
            <w:b/>
            <w:lang w:val="fr-FR"/>
          </w:rPr>
          <w:t>Alussa</w:t>
        </w:r>
      </w:hyperlink>
      <w:r w:rsidRPr="00FD2DEC">
        <w:rPr>
          <w:rStyle w:val="Hyperlink"/>
          <w:rFonts w:ascii="Arial" w:hAnsi="Arial" w:cs="Arial"/>
          <w:b/>
          <w:lang w:val="fr-FR"/>
        </w:rPr>
        <w:t xml:space="preserve"> </w:t>
      </w:r>
      <w:r w:rsidRPr="00FD2DEC">
        <w:rPr>
          <w:rFonts w:ascii="Arial" w:hAnsi="Arial" w:cs="Arial"/>
          <w:b/>
          <w:lang w:val="fr-FR"/>
        </w:rPr>
        <w:t xml:space="preserve"> dans la catégorie « Encres industrielles ».</w:t>
      </w:r>
    </w:p>
    <w:p w:rsidR="00577085" w:rsidRPr="003C59B0" w:rsidRDefault="00FD2DEC">
      <w:pPr>
        <w:spacing w:after="0"/>
        <w:ind w:left="2773"/>
        <w:contextualSpacing/>
        <w:jc w:val="both"/>
        <w:rPr>
          <w:lang w:val="fr-FR"/>
        </w:rPr>
      </w:pPr>
      <w:bookmarkStart w:id="0" w:name="_GoBack"/>
      <w:bookmarkEnd w:id="0"/>
      <w:r>
        <w:rPr>
          <w:lang w:val="fr-FR"/>
        </w:rPr>
        <w:t xml:space="preserve">Alussa </w:t>
      </w:r>
      <w:r w:rsidR="001D1F88" w:rsidRPr="003C59B0">
        <w:rPr>
          <w:lang w:val="fr-FR"/>
        </w:rPr>
        <w:t>est une technologie d'impression jet d'encre de pointe permettant de créer des motifs d'impression sur cuir étonnants, et destinée à divers marchés tels que la décoration intérieure, la mode, l'automobile et d'autres. Elle répond au besoin toujours croissant des marques de différencier et de personnaliser les produits. Le système Alussa, qui comprend l'imprimante Alussa eTU, des encres Alussa iUL10 et un logiciel de gestion des flux, est efficacement intégré dans le processus de production du cuir - avec des encres et des revêtements parfaitement adaptés - et est ainsi la seule solution d'impression sur cuir numérique garantissant une qualité supérieure et durable.</w:t>
      </w:r>
    </w:p>
    <w:p w:rsidR="00577085" w:rsidRPr="003C59B0" w:rsidRDefault="001D1F88">
      <w:pPr>
        <w:spacing w:after="0"/>
        <w:ind w:left="2773"/>
        <w:contextualSpacing/>
        <w:jc w:val="both"/>
        <w:rPr>
          <w:lang w:val="fr-FR"/>
        </w:rPr>
      </w:pPr>
      <w:r w:rsidRPr="003C59B0">
        <w:rPr>
          <w:lang w:val="fr-FR"/>
        </w:rPr>
        <w:t>La EDP a fait l'éloge de l'encre Alussa, qui  «</w:t>
      </w:r>
      <w:r w:rsidRPr="003C59B0">
        <w:rPr>
          <w:i/>
          <w:lang w:val="fr-FR"/>
        </w:rPr>
        <w:t>permet des impressions sur cuir à l'échelle industrielle. L'impression se fait en quadrichromie plus blanc, ce qui donne un résultat fiable même sur du cuir coloré. Avec les revêtements pour cuir développés en collaboration avec TFL, cela donne une impression de résistance aux couleurs pouvant être qualifiée d'unique.</w:t>
      </w:r>
      <w:r w:rsidRPr="003C59B0">
        <w:rPr>
          <w:lang w:val="fr-FR"/>
        </w:rPr>
        <w:t>».</w:t>
      </w:r>
    </w:p>
    <w:p w:rsidR="004F5A91" w:rsidRDefault="00FD2DEC" w:rsidP="004F5A91">
      <w:pPr>
        <w:spacing w:after="0"/>
        <w:ind w:left="2410"/>
        <w:contextualSpacing/>
        <w:jc w:val="both"/>
      </w:pPr>
      <w:r>
        <w:pict>
          <v:rect id="_x0000_i1025" style="width:0;height:1.5pt" o:hralign="center" o:hrstd="t" o:hr="t" fillcolor="#a0a0a0" stroked="f"/>
        </w:pict>
      </w:r>
    </w:p>
    <w:p w:rsidR="00577085" w:rsidRPr="003C59B0" w:rsidRDefault="00FD2DEC">
      <w:pPr>
        <w:spacing w:line="240" w:lineRule="auto"/>
        <w:ind w:left="2410"/>
        <w:jc w:val="both"/>
        <w:rPr>
          <w:b/>
          <w:lang w:val="fr-FR"/>
        </w:rPr>
      </w:pPr>
      <w:r>
        <w:rPr>
          <w:b/>
          <w:lang w:val="fr-FR"/>
        </w:rPr>
        <w:br w:type="page"/>
      </w:r>
      <w:r w:rsidR="001D1F88" w:rsidRPr="003C59B0">
        <w:rPr>
          <w:b/>
          <w:lang w:val="fr-FR"/>
        </w:rPr>
        <w:lastRenderedPageBreak/>
        <w:t>À propos de la European Digital Press Association</w:t>
      </w:r>
    </w:p>
    <w:p w:rsidR="00577085" w:rsidRPr="003C59B0" w:rsidRDefault="001D1F88">
      <w:pPr>
        <w:autoSpaceDE w:val="0"/>
        <w:autoSpaceDN w:val="0"/>
        <w:adjustRightInd w:val="0"/>
        <w:spacing w:line="240" w:lineRule="auto"/>
        <w:ind w:left="2410"/>
        <w:jc w:val="both"/>
        <w:rPr>
          <w:lang w:val="fr-FR"/>
        </w:rPr>
      </w:pPr>
      <w:r w:rsidRPr="003C59B0">
        <w:rPr>
          <w:lang w:val="fr-FR"/>
        </w:rPr>
        <w:t>La European Digital Press Association (EDP) est un forum industriel composé d'éditeurs des principaux magazines européens consacrés à l'impression numérique et aux produits associés. Il compte 21 magazines membres dans toute l'Europe, couvrant 27 pays et touchant plus d'un demi-million de lecteurs.</w:t>
      </w:r>
    </w:p>
    <w:p w:rsidR="00577085" w:rsidRPr="003C59B0" w:rsidRDefault="001D1F88">
      <w:pPr>
        <w:autoSpaceDE w:val="0"/>
        <w:autoSpaceDN w:val="0"/>
        <w:adjustRightInd w:val="0"/>
        <w:spacing w:line="240" w:lineRule="auto"/>
        <w:ind w:left="2410"/>
        <w:jc w:val="both"/>
        <w:rPr>
          <w:lang w:val="fr-FR"/>
        </w:rPr>
      </w:pPr>
      <w:r w:rsidRPr="003C59B0">
        <w:rPr>
          <w:lang w:val="fr-FR"/>
        </w:rPr>
        <w:t xml:space="preserve">Chaque année, les experts des magazines membres passent en revue les derniers développements technologiques sur le marché européen, dans plusieurs catégories – logiciels et matériels, impression grand/large format, impression commerciale, solutions d'impression et de finition, finition et mise en valeur, consommables et solutions spéciales – et mettent en évidence les meilleurs produits de chaque catégorie en termes de qualité, de valeur pour l'utilisateur, d'assistance et de service. </w:t>
      </w:r>
    </w:p>
    <w:p w:rsidR="00577085" w:rsidRPr="003C59B0" w:rsidRDefault="00FD2DEC">
      <w:pPr>
        <w:spacing w:after="0" w:line="240" w:lineRule="auto"/>
        <w:ind w:left="2410"/>
        <w:rPr>
          <w:rStyle w:val="Hyperlink"/>
          <w:rFonts w:cs="Arial"/>
          <w:lang w:val="fr-FR"/>
        </w:rPr>
      </w:pPr>
      <w:hyperlink r:id="rId10" w:history="1">
        <w:r w:rsidR="001D1F88" w:rsidRPr="003C59B0">
          <w:rPr>
            <w:rStyle w:val="Hyperlink"/>
            <w:lang w:val="fr-FR"/>
          </w:rPr>
          <w:t>https://www.edp-award.com/</w:t>
        </w:r>
      </w:hyperlink>
    </w:p>
    <w:p w:rsidR="00036EAE" w:rsidRPr="003C59B0" w:rsidRDefault="00036EAE" w:rsidP="00036EAE">
      <w:pPr>
        <w:spacing w:after="0" w:line="240" w:lineRule="auto"/>
        <w:ind w:left="1690" w:firstLine="720"/>
        <w:rPr>
          <w:rStyle w:val="Hyperlink"/>
          <w:lang w:val="fr-FR"/>
        </w:rPr>
      </w:pPr>
    </w:p>
    <w:p w:rsidR="00036EAE" w:rsidRPr="003C59B0" w:rsidRDefault="00036EAE" w:rsidP="00036EAE">
      <w:pPr>
        <w:spacing w:after="0" w:line="240" w:lineRule="auto"/>
        <w:ind w:left="1690" w:firstLine="720"/>
        <w:rPr>
          <w:b/>
          <w:lang w:val="fr-FR"/>
        </w:rPr>
      </w:pPr>
    </w:p>
    <w:p w:rsidR="00577085" w:rsidRPr="003C59B0" w:rsidRDefault="001D1F88">
      <w:pPr>
        <w:spacing w:line="240" w:lineRule="auto"/>
        <w:ind w:left="2410"/>
        <w:rPr>
          <w:b/>
          <w:lang w:val="fr-FR"/>
        </w:rPr>
      </w:pPr>
      <w:r w:rsidRPr="003C59B0">
        <w:rPr>
          <w:b/>
          <w:lang w:val="fr-FR"/>
        </w:rPr>
        <w:t>À propos d’Agfa</w:t>
      </w:r>
    </w:p>
    <w:p w:rsidR="00577085" w:rsidRPr="003C59B0" w:rsidRDefault="001D1F88">
      <w:pPr>
        <w:autoSpaceDE w:val="0"/>
        <w:autoSpaceDN w:val="0"/>
        <w:adjustRightInd w:val="0"/>
        <w:spacing w:line="240" w:lineRule="auto"/>
        <w:ind w:left="2410"/>
        <w:jc w:val="both"/>
        <w:rPr>
          <w:lang w:val="fr-FR"/>
        </w:rPr>
      </w:pPr>
      <w:r w:rsidRPr="003C59B0">
        <w:rPr>
          <w:lang w:val="fr-FR"/>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rsidR="00577085" w:rsidRPr="003C59B0" w:rsidRDefault="001D1F88">
      <w:pPr>
        <w:autoSpaceDE w:val="0"/>
        <w:autoSpaceDN w:val="0"/>
        <w:adjustRightInd w:val="0"/>
        <w:spacing w:line="240" w:lineRule="auto"/>
        <w:ind w:left="2410"/>
        <w:jc w:val="both"/>
        <w:rPr>
          <w:lang w:val="fr-FR"/>
        </w:rPr>
      </w:pPr>
      <w:r w:rsidRPr="003C59B0">
        <w:rPr>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577085" w:rsidRDefault="001D1F88">
      <w:pPr>
        <w:spacing w:line="240" w:lineRule="auto"/>
        <w:ind w:left="2410"/>
        <w:jc w:val="both"/>
        <w:rPr>
          <w:rStyle w:val="Hyperlink"/>
          <w:rFonts w:cs="Arial"/>
        </w:rPr>
      </w:pPr>
      <w:r>
        <w:rPr>
          <w:b/>
        </w:rPr>
        <w:t>Contact :</w:t>
      </w:r>
      <w:r>
        <w:t xml:space="preserve"> </w:t>
      </w:r>
      <w:hyperlink r:id="rId11" w:history="1">
        <w:r>
          <w:rPr>
            <w:rStyle w:val="Hyperlink"/>
            <w:rFonts w:cs="Arial"/>
          </w:rPr>
          <w:t>press@agfa.com</w:t>
        </w:r>
      </w:hyperlink>
    </w:p>
    <w:p w:rsidR="00577085" w:rsidRDefault="00FD2DEC">
      <w:pPr>
        <w:spacing w:line="240" w:lineRule="auto"/>
        <w:ind w:left="2410"/>
        <w:jc w:val="both"/>
      </w:pPr>
      <w:hyperlink r:id="rId12" w:history="1">
        <w:r w:rsidR="001D1F88">
          <w:rPr>
            <w:rStyle w:val="Hyperlink"/>
            <w:rFonts w:cs="Arial"/>
            <w:b/>
          </w:rPr>
          <w:t>www.agfa.com</w:t>
        </w:r>
      </w:hyperlink>
    </w:p>
    <w:sectPr w:rsidR="00577085"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57" w:rsidRDefault="00E03E57">
      <w:r>
        <w:separator/>
      </w:r>
    </w:p>
    <w:p w:rsidR="00E03E57" w:rsidRDefault="00E03E57"/>
    <w:p w:rsidR="00E03E57" w:rsidRDefault="00E03E57"/>
    <w:p w:rsidR="00E03E57" w:rsidRDefault="00E03E57"/>
    <w:p w:rsidR="00E03E57" w:rsidRDefault="00E03E57"/>
    <w:p w:rsidR="00E03E57" w:rsidRDefault="00E03E57" w:rsidP="00420B47"/>
    <w:p w:rsidR="00E03E57" w:rsidRDefault="00E03E57"/>
    <w:p w:rsidR="00E03E57" w:rsidRDefault="00E03E57" w:rsidP="00712957"/>
    <w:p w:rsidR="00E03E57" w:rsidRDefault="00E03E57"/>
  </w:endnote>
  <w:endnote w:type="continuationSeparator" w:id="0">
    <w:p w:rsidR="00E03E57" w:rsidRDefault="00E03E57">
      <w:r>
        <w:continuationSeparator/>
      </w:r>
    </w:p>
    <w:p w:rsidR="00E03E57" w:rsidRDefault="00E03E57"/>
    <w:p w:rsidR="00E03E57" w:rsidRDefault="00E03E57"/>
    <w:p w:rsidR="00E03E57" w:rsidRDefault="00E03E57"/>
    <w:p w:rsidR="00E03E57" w:rsidRDefault="00E03E57"/>
    <w:p w:rsidR="00E03E57" w:rsidRDefault="00E03E57" w:rsidP="00420B47"/>
    <w:p w:rsidR="00E03E57" w:rsidRDefault="00E03E57"/>
    <w:p w:rsidR="00E03E57" w:rsidRDefault="00E03E57" w:rsidP="00712957"/>
    <w:p w:rsidR="00E03E57" w:rsidRDefault="00E03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85" w:rsidRDefault="00FD2DEC">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1D1F88">
      <w:rPr>
        <w:rFonts w:cs="Times New Roman"/>
        <w:color w:val="7F7F7F"/>
        <w:sz w:val="16"/>
      </w:rPr>
      <w:tab/>
    </w:r>
    <w:r w:rsidR="001D1F88">
      <w:rPr>
        <w:rFonts w:cs="Times New Roman"/>
        <w:color w:val="7F7F7F"/>
        <w:sz w:val="16"/>
      </w:rPr>
      <w:tab/>
    </w:r>
    <w:r w:rsidR="001D1F88">
      <w:rPr>
        <w:rFonts w:cs="Times New Roman"/>
        <w:color w:val="7F7F7F"/>
        <w:sz w:val="16"/>
      </w:rPr>
      <w:tab/>
    </w:r>
    <w:r w:rsidR="001D1F88">
      <w:rPr>
        <w:rFonts w:cs="Times New Roman"/>
        <w:color w:val="7F7F7F"/>
        <w:sz w:val="16"/>
      </w:rPr>
      <w:tab/>
    </w:r>
    <w:r w:rsidR="00577085">
      <w:rPr>
        <w:rFonts w:cs="Times New Roman"/>
        <w:color w:val="7F7F7F"/>
        <w:sz w:val="16"/>
      </w:rPr>
      <w:fldChar w:fldCharType="begin"/>
    </w:r>
    <w:r w:rsidR="001D1F88">
      <w:rPr>
        <w:rFonts w:cs="Times New Roman"/>
        <w:color w:val="7F7F7F"/>
        <w:sz w:val="16"/>
      </w:rPr>
      <w:instrText xml:space="preserve"> PAGE </w:instrText>
    </w:r>
    <w:r w:rsidR="00577085">
      <w:rPr>
        <w:rFonts w:cs="Times New Roman"/>
        <w:color w:val="7F7F7F"/>
        <w:sz w:val="16"/>
      </w:rPr>
      <w:fldChar w:fldCharType="separate"/>
    </w:r>
    <w:r>
      <w:rPr>
        <w:rFonts w:cs="Times New Roman"/>
        <w:noProof/>
        <w:color w:val="7F7F7F"/>
        <w:sz w:val="16"/>
      </w:rPr>
      <w:t>2</w:t>
    </w:r>
    <w:r w:rsidR="00577085">
      <w:rPr>
        <w:rFonts w:cs="Times New Roman"/>
        <w:color w:val="7F7F7F"/>
        <w:sz w:val="16"/>
      </w:rPr>
      <w:fldChar w:fldCharType="end"/>
    </w:r>
    <w:r w:rsidR="001D1F88">
      <w:rPr>
        <w:rFonts w:cs="Times New Roman"/>
        <w:color w:val="7F7F7F"/>
        <w:sz w:val="16"/>
      </w:rPr>
      <w:t>/</w:t>
    </w:r>
    <w:r w:rsidR="00577085">
      <w:rPr>
        <w:rFonts w:cs="Times New Roman"/>
        <w:color w:val="7F7F7F"/>
        <w:sz w:val="16"/>
      </w:rPr>
      <w:fldChar w:fldCharType="begin"/>
    </w:r>
    <w:r w:rsidR="001D1F88">
      <w:rPr>
        <w:rFonts w:cs="Times New Roman"/>
        <w:color w:val="7F7F7F"/>
        <w:sz w:val="16"/>
      </w:rPr>
      <w:instrText xml:space="preserve"> NUMPAGES </w:instrText>
    </w:r>
    <w:r w:rsidR="00577085">
      <w:rPr>
        <w:rFonts w:cs="Times New Roman"/>
        <w:color w:val="7F7F7F"/>
        <w:sz w:val="16"/>
      </w:rPr>
      <w:fldChar w:fldCharType="separate"/>
    </w:r>
    <w:r>
      <w:rPr>
        <w:rFonts w:cs="Times New Roman"/>
        <w:noProof/>
        <w:color w:val="7F7F7F"/>
        <w:sz w:val="16"/>
      </w:rPr>
      <w:t>4</w:t>
    </w:r>
    <w:r w:rsidR="00577085">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85" w:rsidRDefault="001D1F88">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577085">
      <w:rPr>
        <w:rFonts w:cs="Times New Roman"/>
        <w:color w:val="7F7F7F"/>
        <w:sz w:val="16"/>
      </w:rPr>
      <w:fldChar w:fldCharType="begin"/>
    </w:r>
    <w:r>
      <w:rPr>
        <w:rFonts w:cs="Times New Roman"/>
        <w:color w:val="7F7F7F"/>
        <w:sz w:val="16"/>
      </w:rPr>
      <w:instrText xml:space="preserve"> PAGE </w:instrText>
    </w:r>
    <w:r w:rsidR="00577085">
      <w:rPr>
        <w:rFonts w:cs="Times New Roman"/>
        <w:color w:val="7F7F7F"/>
        <w:sz w:val="16"/>
      </w:rPr>
      <w:fldChar w:fldCharType="separate"/>
    </w:r>
    <w:r>
      <w:rPr>
        <w:rFonts w:cs="Times New Roman"/>
        <w:color w:val="7F7F7F"/>
        <w:sz w:val="16"/>
      </w:rPr>
      <w:t>1</w:t>
    </w:r>
    <w:r w:rsidR="00577085">
      <w:rPr>
        <w:rFonts w:cs="Times New Roman"/>
        <w:color w:val="7F7F7F"/>
        <w:sz w:val="16"/>
      </w:rPr>
      <w:fldChar w:fldCharType="end"/>
    </w:r>
    <w:r>
      <w:rPr>
        <w:rFonts w:cs="Times New Roman"/>
        <w:color w:val="7F7F7F"/>
        <w:sz w:val="16"/>
      </w:rPr>
      <w:t>/</w:t>
    </w:r>
    <w:r w:rsidR="00577085">
      <w:rPr>
        <w:rFonts w:cs="Times New Roman"/>
        <w:color w:val="7F7F7F"/>
        <w:sz w:val="16"/>
      </w:rPr>
      <w:fldChar w:fldCharType="begin"/>
    </w:r>
    <w:r>
      <w:rPr>
        <w:rFonts w:cs="Times New Roman"/>
        <w:color w:val="7F7F7F"/>
        <w:sz w:val="16"/>
      </w:rPr>
      <w:instrText xml:space="preserve"> NUMPAGES </w:instrText>
    </w:r>
    <w:r w:rsidR="00577085">
      <w:rPr>
        <w:rFonts w:cs="Times New Roman"/>
        <w:color w:val="7F7F7F"/>
        <w:sz w:val="16"/>
      </w:rPr>
      <w:fldChar w:fldCharType="separate"/>
    </w:r>
    <w:r>
      <w:rPr>
        <w:rFonts w:cs="Times New Roman"/>
        <w:color w:val="7F7F7F"/>
        <w:sz w:val="16"/>
      </w:rPr>
      <w:t>4</w:t>
    </w:r>
    <w:r w:rsidR="00577085">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57" w:rsidRDefault="00E03E57">
      <w:r>
        <w:separator/>
      </w:r>
    </w:p>
    <w:p w:rsidR="00E03E57" w:rsidRDefault="00E03E57"/>
    <w:p w:rsidR="00E03E57" w:rsidRDefault="00E03E57"/>
    <w:p w:rsidR="00E03E57" w:rsidRDefault="00E03E57"/>
    <w:p w:rsidR="00E03E57" w:rsidRDefault="00E03E57"/>
    <w:p w:rsidR="00E03E57" w:rsidRDefault="00E03E57" w:rsidP="00420B47"/>
    <w:p w:rsidR="00E03E57" w:rsidRDefault="00E03E57"/>
    <w:p w:rsidR="00E03E57" w:rsidRDefault="00E03E57" w:rsidP="00712957"/>
    <w:p w:rsidR="00E03E57" w:rsidRDefault="00E03E57"/>
  </w:footnote>
  <w:footnote w:type="continuationSeparator" w:id="0">
    <w:p w:rsidR="00E03E57" w:rsidRDefault="00E03E57">
      <w:r>
        <w:continuationSeparator/>
      </w:r>
    </w:p>
    <w:p w:rsidR="00E03E57" w:rsidRDefault="00E03E57"/>
    <w:p w:rsidR="00E03E57" w:rsidRDefault="00E03E57"/>
    <w:p w:rsidR="00E03E57" w:rsidRDefault="00E03E57"/>
    <w:p w:rsidR="00E03E57" w:rsidRDefault="00E03E57"/>
    <w:p w:rsidR="00E03E57" w:rsidRDefault="00E03E57" w:rsidP="00420B47"/>
    <w:p w:rsidR="00E03E57" w:rsidRDefault="00E03E57"/>
    <w:p w:rsidR="00E03E57" w:rsidRDefault="00E03E57" w:rsidP="00712957"/>
    <w:p w:rsidR="00E03E57" w:rsidRDefault="00E03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85" w:rsidRDefault="001D1F88">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577085" w:rsidRDefault="00FD2DEC">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577085" w:rsidRDefault="001D1F88">
                <w:pPr>
                  <w:jc w:val="right"/>
                  <w:rPr>
                    <w:rFonts w:ascii="Arial Narrow" w:hAnsi="Arial Narrow"/>
                  </w:rPr>
                </w:pPr>
                <w:r>
                  <w:rPr>
                    <w:rFonts w:ascii="Arial Narrow" w:hAnsi="Arial Narrow"/>
                  </w:rPr>
                  <w:t>AGFA</w:t>
                </w:r>
              </w:p>
            </w:txbxContent>
          </v:textbox>
        </v:shape>
      </w:pict>
    </w:r>
    <w:r w:rsidR="001D1F88">
      <w:rPr>
        <w:b/>
        <w:color w:val="404040"/>
        <w:sz w:val="28"/>
        <w:szCs w:val="44"/>
      </w:rPr>
      <w:t>COMMUNIQUÉ DE PRESSE</w:t>
    </w:r>
  </w:p>
  <w:p w:rsidR="00E6591C" w:rsidRDefault="00FD2DEC">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577085" w:rsidRPr="00FD2DEC" w:rsidRDefault="001D1F88">
                <w:pPr>
                  <w:spacing w:after="0" w:line="276" w:lineRule="auto"/>
                  <w:rPr>
                    <w:b/>
                    <w:sz w:val="16"/>
                    <w:lang w:val="nl-BE"/>
                  </w:rPr>
                </w:pPr>
                <w:r w:rsidRPr="00FD2DEC">
                  <w:rPr>
                    <w:b/>
                    <w:sz w:val="16"/>
                    <w:lang w:val="nl-BE"/>
                  </w:rPr>
                  <w:t>Agfa</w:t>
                </w:r>
              </w:p>
              <w:p w:rsidR="00577085" w:rsidRPr="00FD2DEC" w:rsidRDefault="001D1F88">
                <w:pPr>
                  <w:spacing w:after="0" w:line="276" w:lineRule="auto"/>
                  <w:rPr>
                    <w:b/>
                    <w:sz w:val="16"/>
                    <w:lang w:val="nl-BE"/>
                  </w:rPr>
                </w:pPr>
                <w:r w:rsidRPr="00FD2DEC">
                  <w:rPr>
                    <w:rFonts w:ascii="Arial Narrow" w:hAnsi="Arial Narrow"/>
                    <w:sz w:val="16"/>
                    <w:lang w:val="nl-BE"/>
                  </w:rPr>
                  <w:t>Septestraat 27</w:t>
                </w:r>
              </w:p>
              <w:p w:rsidR="00577085" w:rsidRPr="00FD2DEC" w:rsidRDefault="001D1F88">
                <w:pPr>
                  <w:spacing w:after="0" w:line="276" w:lineRule="auto"/>
                  <w:rPr>
                    <w:rFonts w:ascii="Arial Narrow" w:hAnsi="Arial Narrow"/>
                    <w:sz w:val="16"/>
                    <w:lang w:val="nl-BE"/>
                  </w:rPr>
                </w:pPr>
                <w:r w:rsidRPr="00FD2DEC">
                  <w:rPr>
                    <w:rFonts w:ascii="Arial Narrow" w:hAnsi="Arial Narrow"/>
                    <w:sz w:val="16"/>
                    <w:lang w:val="nl-BE"/>
                  </w:rPr>
                  <w:t xml:space="preserve">B - 2640 Mortsel </w:t>
                </w:r>
              </w:p>
              <w:p w:rsidR="00577085" w:rsidRPr="00FD2DEC" w:rsidRDefault="001D1F88">
                <w:pPr>
                  <w:spacing w:after="0" w:line="276" w:lineRule="auto"/>
                  <w:rPr>
                    <w:rFonts w:ascii="Arial Narrow" w:hAnsi="Arial Narrow"/>
                    <w:sz w:val="16"/>
                    <w:lang w:val="nl-BE"/>
                  </w:rPr>
                </w:pPr>
                <w:r w:rsidRPr="00FD2DEC">
                  <w:rPr>
                    <w:rFonts w:ascii="Arial Narrow" w:hAnsi="Arial Narrow"/>
                    <w:sz w:val="16"/>
                    <w:lang w:val="nl-BE"/>
                  </w:rPr>
                  <w:t>Belgique</w:t>
                </w:r>
              </w:p>
              <w:p w:rsidR="00BB7EB3" w:rsidRPr="00FD2DEC" w:rsidRDefault="00BB7EB3" w:rsidP="00BB7EB3">
                <w:pPr>
                  <w:spacing w:after="0" w:line="276" w:lineRule="auto"/>
                  <w:rPr>
                    <w:rFonts w:ascii="Arial Narrow" w:hAnsi="Arial Narrow"/>
                    <w:sz w:val="16"/>
                    <w:lang w:val="nl-BE"/>
                  </w:rPr>
                </w:pPr>
              </w:p>
              <w:p w:rsidR="00577085" w:rsidRPr="00FD2DEC" w:rsidRDefault="00FD2DEC">
                <w:pPr>
                  <w:spacing w:after="0" w:line="276" w:lineRule="auto"/>
                  <w:rPr>
                    <w:rFonts w:ascii="Arial Narrow" w:hAnsi="Arial Narrow"/>
                    <w:sz w:val="16"/>
                    <w:lang w:val="nl-BE"/>
                  </w:rPr>
                </w:pPr>
                <w:hyperlink r:id="rId1" w:history="1">
                  <w:r w:rsidR="001D1F88" w:rsidRPr="00FD2DEC">
                    <w:rPr>
                      <w:rStyle w:val="Hyperlink"/>
                      <w:rFonts w:ascii="Arial Narrow" w:hAnsi="Arial Narrow" w:cs="Arial"/>
                      <w:sz w:val="16"/>
                      <w:lang w:val="nl-BE"/>
                    </w:rPr>
                    <w:t>press@agfa.com</w:t>
                  </w:r>
                </w:hyperlink>
              </w:p>
              <w:p w:rsidR="00BB7EB3" w:rsidRPr="00FD2DEC" w:rsidRDefault="00BB7EB3" w:rsidP="00BB7EB3">
                <w:pPr>
                  <w:spacing w:after="0"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85" w:rsidRDefault="00FD2DEC">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1D1F88">
      <w:rPr>
        <w:rFonts w:ascii="Arial Narrow Bold" w:hAnsi="Arial Narrow Bold"/>
        <w:b w:val="0"/>
        <w:color w:val="FFFFFF"/>
        <w:sz w:val="32"/>
      </w:rPr>
      <w:tab/>
    </w:r>
    <w:r w:rsidR="001D1F88">
      <w:rPr>
        <w:rFonts w:ascii="Arial Narrow Bold" w:hAnsi="Arial Narrow Bold"/>
        <w:b w:val="0"/>
        <w:color w:val="FFFFFF"/>
      </w:rPr>
      <w:t>AGFA GRAPHICS</w:t>
    </w:r>
  </w:p>
  <w:p w:rsidR="00E6591C" w:rsidRDefault="00E6591C" w:rsidP="009B6785"/>
  <w:p w:rsidR="00577085" w:rsidRDefault="00FD2DEC">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577085" w:rsidRDefault="001D1F88">
                <w:pPr>
                  <w:rPr>
                    <w:rFonts w:ascii="Arial Narrow" w:hAnsi="Arial Narrow"/>
                  </w:rPr>
                </w:pPr>
                <w:r>
                  <w:rPr>
                    <w:rFonts w:ascii="Arial Narrow" w:hAnsi="Arial Narrow"/>
                  </w:rPr>
                  <w:t>AGFA GRAPHICS</w:t>
                </w:r>
              </w:p>
            </w:txbxContent>
          </v:textbox>
        </v:shape>
      </w:pict>
    </w:r>
    <w:r w:rsidR="001D1F88">
      <w:rPr>
        <w:b/>
        <w:color w:val="404040"/>
        <w:sz w:val="28"/>
        <w:szCs w:val="44"/>
      </w:rPr>
      <w:t>COMMUNIQUÉ DE PRESSE</w:t>
    </w:r>
  </w:p>
  <w:p w:rsidR="00E6591C" w:rsidRDefault="00FD2DEC"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577085" w:rsidRPr="003C59B0" w:rsidRDefault="001D1F88">
                <w:pPr>
                  <w:spacing w:after="0"/>
                  <w:rPr>
                    <w:b/>
                    <w:sz w:val="16"/>
                    <w:lang w:val="fr-FR"/>
                  </w:rPr>
                </w:pPr>
                <w:r w:rsidRPr="003C59B0">
                  <w:rPr>
                    <w:b/>
                    <w:sz w:val="16"/>
                    <w:lang w:val="fr-FR"/>
                  </w:rPr>
                  <w:t>Agfa Graphics</w:t>
                </w:r>
              </w:p>
              <w:p w:rsidR="00577085" w:rsidRPr="003C59B0" w:rsidRDefault="001D1F88">
                <w:pPr>
                  <w:spacing w:after="0"/>
                  <w:rPr>
                    <w:b/>
                    <w:sz w:val="16"/>
                    <w:lang w:val="fr-FR"/>
                  </w:rPr>
                </w:pPr>
                <w:r w:rsidRPr="003C59B0">
                  <w:rPr>
                    <w:rFonts w:ascii="Arial Narrow" w:hAnsi="Arial Narrow"/>
                    <w:sz w:val="16"/>
                    <w:lang w:val="fr-FR"/>
                  </w:rPr>
                  <w:t>Septestraat 27</w:t>
                </w:r>
              </w:p>
              <w:p w:rsidR="00577085" w:rsidRPr="003C59B0" w:rsidRDefault="001D1F88">
                <w:pPr>
                  <w:spacing w:after="0"/>
                  <w:rPr>
                    <w:rFonts w:ascii="Arial Narrow" w:hAnsi="Arial Narrow"/>
                    <w:sz w:val="16"/>
                    <w:lang w:val="fr-FR"/>
                  </w:rPr>
                </w:pPr>
                <w:r w:rsidRPr="003C59B0">
                  <w:rPr>
                    <w:rFonts w:ascii="Arial Narrow" w:hAnsi="Arial Narrow"/>
                    <w:sz w:val="16"/>
                    <w:lang w:val="fr-FR"/>
                  </w:rPr>
                  <w:t xml:space="preserve">B - 2640 Mortsel </w:t>
                </w:r>
              </w:p>
              <w:p w:rsidR="00577085" w:rsidRPr="003C59B0" w:rsidRDefault="001D1F88">
                <w:pPr>
                  <w:spacing w:after="0"/>
                  <w:rPr>
                    <w:sz w:val="16"/>
                    <w:lang w:val="fr-FR"/>
                  </w:rPr>
                </w:pPr>
                <w:r w:rsidRPr="003C59B0">
                  <w:rPr>
                    <w:rFonts w:ascii="Arial Narrow" w:hAnsi="Arial Narrow"/>
                    <w:sz w:val="16"/>
                    <w:lang w:val="fr-FR"/>
                  </w:rPr>
                  <w:t>Belgique</w:t>
                </w:r>
              </w:p>
              <w:p w:rsidR="00E6591C" w:rsidRPr="003C59B0" w:rsidRDefault="00E6591C" w:rsidP="009041F0">
                <w:pPr>
                  <w:spacing w:after="0"/>
                  <w:rPr>
                    <w:sz w:val="16"/>
                    <w:lang w:val="fr-FR"/>
                  </w:rPr>
                </w:pPr>
              </w:p>
              <w:p w:rsidR="00577085" w:rsidRPr="003C59B0" w:rsidRDefault="001D1F88">
                <w:pPr>
                  <w:spacing w:after="0"/>
                  <w:rPr>
                    <w:rFonts w:ascii="Arial Narrow" w:hAnsi="Arial Narrow"/>
                    <w:sz w:val="16"/>
                    <w:lang w:val="fr-FR"/>
                  </w:rPr>
                </w:pPr>
                <w:r w:rsidRPr="003C59B0">
                  <w:rPr>
                    <w:rFonts w:ascii="Arial Narrow" w:hAnsi="Arial Narrow"/>
                    <w:sz w:val="16"/>
                    <w:lang w:val="fr-FR"/>
                  </w:rPr>
                  <w:t>Paul Adriaensen</w:t>
                </w:r>
              </w:p>
              <w:p w:rsidR="00577085" w:rsidRPr="003C59B0" w:rsidRDefault="001D1F88">
                <w:pPr>
                  <w:spacing w:after="0"/>
                  <w:rPr>
                    <w:rFonts w:ascii="Arial Narrow" w:hAnsi="Arial Narrow"/>
                    <w:sz w:val="16"/>
                    <w:lang w:val="fr-FR"/>
                  </w:rPr>
                </w:pPr>
                <w:r w:rsidRPr="003C59B0">
                  <w:rPr>
                    <w:rFonts w:ascii="Arial Narrow" w:hAnsi="Arial Narrow"/>
                    <w:i/>
                    <w:sz w:val="16"/>
                    <w:lang w:val="fr-FR"/>
                  </w:rPr>
                  <w:t>Responsable des relations presse</w:t>
                </w:r>
                <w:r w:rsidRPr="003C59B0">
                  <w:rPr>
                    <w:i/>
                    <w:sz w:val="16"/>
                    <w:lang w:val="fr-FR"/>
                  </w:rPr>
                  <w:br/>
                </w:r>
                <w:r w:rsidRPr="003C59B0">
                  <w:rPr>
                    <w:rFonts w:ascii="Arial Narrow" w:hAnsi="Arial Narrow"/>
                    <w:i/>
                    <w:sz w:val="16"/>
                    <w:lang w:val="fr-FR"/>
                  </w:rPr>
                  <w:t xml:space="preserve">Agfa Graphics </w:t>
                </w:r>
              </w:p>
              <w:p w:rsidR="00E6591C" w:rsidRPr="003C59B0" w:rsidRDefault="00E6591C" w:rsidP="009041F0">
                <w:pPr>
                  <w:spacing w:after="0"/>
                  <w:rPr>
                    <w:rFonts w:ascii="Arial Narrow" w:hAnsi="Arial Narrow"/>
                    <w:sz w:val="16"/>
                    <w:lang w:val="fr-FR"/>
                  </w:rPr>
                </w:pPr>
              </w:p>
              <w:p w:rsidR="00577085" w:rsidRPr="003C59B0" w:rsidRDefault="001D1F88">
                <w:pPr>
                  <w:spacing w:after="0"/>
                  <w:rPr>
                    <w:rFonts w:ascii="Arial Narrow" w:hAnsi="Arial Narrow"/>
                    <w:sz w:val="16"/>
                    <w:lang w:val="fr-FR"/>
                  </w:rPr>
                </w:pPr>
                <w:r w:rsidRPr="003C59B0">
                  <w:rPr>
                    <w:rFonts w:ascii="Arial Narrow" w:hAnsi="Arial Narrow"/>
                    <w:sz w:val="16"/>
                    <w:lang w:val="fr-FR"/>
                  </w:rPr>
                  <w:t>T : +32 3 444 3940</w:t>
                </w:r>
              </w:p>
              <w:p w:rsidR="00577085" w:rsidRPr="003C59B0" w:rsidRDefault="001D1F88">
                <w:pPr>
                  <w:rPr>
                    <w:lang w:val="fr-FR"/>
                  </w:rPr>
                </w:pPr>
                <w:r w:rsidRPr="003C59B0">
                  <w:rPr>
                    <w:rFonts w:ascii="Arial Narrow" w:hAnsi="Arial Narrow"/>
                    <w:sz w:val="16"/>
                    <w:lang w:val="fr-FR"/>
                  </w:rPr>
                  <w:t>E : press.graphics@agfa.com</w:t>
                </w:r>
              </w:p>
              <w:p w:rsidR="00E6591C" w:rsidRPr="003C59B0" w:rsidRDefault="00E6591C" w:rsidP="009041F0">
                <w:pPr>
                  <w:rPr>
                    <w:lang w:val="fr-FR"/>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4A0315"/>
    <w:multiLevelType w:val="hybridMultilevel"/>
    <w:tmpl w:val="AE8E25D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3"/>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36EAE"/>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972A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5CD0"/>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1F88"/>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4781"/>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C9C"/>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264"/>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460"/>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2EC3"/>
    <w:rsid w:val="003A36A3"/>
    <w:rsid w:val="003A3EEC"/>
    <w:rsid w:val="003A478E"/>
    <w:rsid w:val="003A48C9"/>
    <w:rsid w:val="003A5639"/>
    <w:rsid w:val="003A571F"/>
    <w:rsid w:val="003A63F2"/>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59B0"/>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02DC"/>
    <w:rsid w:val="00401390"/>
    <w:rsid w:val="00402932"/>
    <w:rsid w:val="00405C3B"/>
    <w:rsid w:val="00406C8D"/>
    <w:rsid w:val="00406D5E"/>
    <w:rsid w:val="0040740C"/>
    <w:rsid w:val="004117FD"/>
    <w:rsid w:val="00412315"/>
    <w:rsid w:val="00413826"/>
    <w:rsid w:val="0041427D"/>
    <w:rsid w:val="004143FF"/>
    <w:rsid w:val="004160DA"/>
    <w:rsid w:val="00417C41"/>
    <w:rsid w:val="00420B47"/>
    <w:rsid w:val="00421A5F"/>
    <w:rsid w:val="00422377"/>
    <w:rsid w:val="00422B6F"/>
    <w:rsid w:val="00424AFE"/>
    <w:rsid w:val="00424E2F"/>
    <w:rsid w:val="004250E7"/>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A91"/>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085"/>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565"/>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FDE"/>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49CF"/>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0E2"/>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471B"/>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1B70"/>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036"/>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3F84"/>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57"/>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19B1"/>
    <w:rsid w:val="00E7229C"/>
    <w:rsid w:val="00E73DE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2DEC"/>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72F45F2"/>
  <w15:docId w15:val="{2C91E4F7-1466-4A1C-8C6C-2B6E6F86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interiojet-3300/?lang=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fa.com/printing/products/jeti-tauro-h3300-led/?lang=fr" TargetMode="Externa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gf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p-award.com/" TargetMode="External"/><Relationship Id="rId4" Type="http://schemas.openxmlformats.org/officeDocument/2006/relationships/webSettings" Target="webSettings.xml"/><Relationship Id="rId9" Type="http://schemas.openxmlformats.org/officeDocument/2006/relationships/hyperlink" Target="http://www.inkje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7</TotalTime>
  <Pages>4</Pages>
  <Words>991</Words>
  <Characters>5456</Characters>
  <Application>Microsoft Office Word</Application>
  <DocSecurity>0</DocSecurity>
  <Lines>45</Lines>
  <Paragraphs>12</Paragraphs>
  <ScaleCrop>false</ScaleCrop>
  <Company>Agfa Graphics</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4</cp:revision>
  <cp:lastPrinted>2018-06-04T06:19:00Z</cp:lastPrinted>
  <dcterms:created xsi:type="dcterms:W3CDTF">2022-01-27T16:31:00Z</dcterms:created>
  <dcterms:modified xsi:type="dcterms:W3CDTF">2022-01-31T08:20:00Z</dcterms:modified>
</cp:coreProperties>
</file>